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45F8" w14:textId="77777777" w:rsidR="00CC335F" w:rsidRDefault="001F1CA5">
      <w:pPr>
        <w:spacing w:after="0" w:line="259" w:lineRule="auto"/>
        <w:ind w:right="47"/>
        <w:jc w:val="right"/>
      </w:pPr>
      <w:r>
        <w:rPr>
          <w:b/>
          <w:sz w:val="20"/>
        </w:rPr>
        <w:t xml:space="preserve">Policy: 1733 </w:t>
      </w:r>
    </w:p>
    <w:p w14:paraId="658F34BD" w14:textId="77777777" w:rsidR="00CC335F" w:rsidRDefault="001F1CA5">
      <w:pPr>
        <w:spacing w:after="57" w:line="259" w:lineRule="auto"/>
        <w:ind w:right="47"/>
        <w:jc w:val="right"/>
      </w:pPr>
      <w:r>
        <w:rPr>
          <w:b/>
          <w:sz w:val="20"/>
        </w:rPr>
        <w:t>Section: 1000 - Board of Directors</w:t>
      </w:r>
      <w:r>
        <w:rPr>
          <w:sz w:val="20"/>
        </w:rPr>
        <w:t xml:space="preserve"> </w:t>
      </w:r>
    </w:p>
    <w:p w14:paraId="41E71FA3" w14:textId="77777777" w:rsidR="00CC335F" w:rsidRDefault="001F1CA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EB67396" wp14:editId="187D34E2">
                <wp:extent cx="5943600" cy="18415"/>
                <wp:effectExtent l="0" t="0" r="0" b="0"/>
                <wp:docPr id="592" name="Group 592"/>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785" name="Shape 785"/>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86" name="Shape 7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87" name="Shape 787"/>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88" name="Shape 788"/>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89" name="Shape 789"/>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790" name="Shape 790"/>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91" name="Shape 791"/>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92" name="Shape 792"/>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793" name="Shape 793"/>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592" style="width:468pt;height:1.45001pt;mso-position-horizontal-relative:char;mso-position-vertical-relative:line" coordsize="59436,184">
                <v:shape id="Shape 794" style="position:absolute;width:59436;height:184;left:0;top:0;" coordsize="5943600,18415" path="m0,0l5943600,0l5943600,18415l0,18415l0,0">
                  <v:stroke weight="0pt" endcap="flat" joinstyle="miter" miterlimit="10" on="false" color="#000000" opacity="0"/>
                  <v:fill on="true" color="#a1a1a1"/>
                </v:shape>
                <v:shape id="Shape 795" style="position:absolute;width:91;height:91;left:0;top:0;" coordsize="9144,9144" path="m0,0l9144,0l9144,9144l0,9144l0,0">
                  <v:stroke weight="0pt" endcap="flat" joinstyle="miter" miterlimit="10" on="false" color="#000000" opacity="0"/>
                  <v:fill on="true" color="#a1a1a1"/>
                </v:shape>
                <v:shape id="Shape 796" style="position:absolute;width:59374;height:91;left:30;top:0;" coordsize="5937492,9144" path="m0,0l5937492,0l5937492,9144l0,9144l0,0">
                  <v:stroke weight="0pt" endcap="flat" joinstyle="miter" miterlimit="10" on="false" color="#000000" opacity="0"/>
                  <v:fill on="true" color="#a1a1a1"/>
                </v:shape>
                <v:shape id="Shape 797" style="position:absolute;width:91;height:91;left:59405;top:0;" coordsize="9144,9144" path="m0,0l9144,0l9144,9144l0,9144l0,0">
                  <v:stroke weight="0pt" endcap="flat" joinstyle="miter" miterlimit="10" on="false" color="#000000" opacity="0"/>
                  <v:fill on="true" color="#a1a1a1"/>
                </v:shape>
                <v:shape id="Shape 798" style="position:absolute;width:91;height:121;left:0;top:30;" coordsize="9144,12179" path="m0,0l9144,0l9144,12179l0,12179l0,0">
                  <v:stroke weight="0pt" endcap="flat" joinstyle="miter" miterlimit="10" on="false" color="#000000" opacity="0"/>
                  <v:fill on="true" color="#a1a1a1"/>
                </v:shape>
                <v:shape id="Shape 799" style="position:absolute;width:91;height:121;left:59405;top:30;" coordsize="9144,12179" path="m0,0l9144,0l9144,12179l0,12179l0,0">
                  <v:stroke weight="0pt" endcap="flat" joinstyle="miter" miterlimit="10" on="false" color="#000000" opacity="0"/>
                  <v:fill on="true" color="#e3e3e4"/>
                </v:shape>
                <v:shape id="Shape 800" style="position:absolute;width:91;height:91;left:0;top:152;" coordsize="9144,9144" path="m0,0l9144,0l9144,9144l0,9144l0,0">
                  <v:stroke weight="0pt" endcap="flat" joinstyle="miter" miterlimit="10" on="false" color="#000000" opacity="0"/>
                  <v:fill on="true" color="#e3e3e4"/>
                </v:shape>
                <v:shape id="Shape 801" style="position:absolute;width:59374;height:91;left:30;top:152;" coordsize="5937492,9144" path="m0,0l5937492,0l5937492,9144l0,9144l0,0">
                  <v:stroke weight="0pt" endcap="flat" joinstyle="miter" miterlimit="10" on="false" color="#000000" opacity="0"/>
                  <v:fill on="true" color="#e3e3e4"/>
                </v:shape>
                <v:shape id="Shape 802"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5AB5760C" w14:textId="77777777" w:rsidR="00CC335F" w:rsidRDefault="001F1CA5">
      <w:pPr>
        <w:spacing w:after="79" w:line="259" w:lineRule="auto"/>
        <w:ind w:left="0" w:firstLine="0"/>
      </w:pPr>
      <w:r>
        <w:rPr>
          <w:rFonts w:ascii="Times New Roman" w:eastAsia="Times New Roman" w:hAnsi="Times New Roman" w:cs="Times New Roman"/>
          <w:sz w:val="24"/>
        </w:rPr>
        <w:t xml:space="preserve"> </w:t>
      </w:r>
    </w:p>
    <w:p w14:paraId="7E7E8F49" w14:textId="77777777" w:rsidR="00CC335F" w:rsidRDefault="001F1CA5">
      <w:pPr>
        <w:pStyle w:val="Heading1"/>
      </w:pPr>
      <w:r>
        <w:t>Board Member Compensation</w:t>
      </w:r>
      <w:r>
        <w:rPr>
          <w:b w:val="0"/>
        </w:rPr>
        <w:t xml:space="preserve"> </w:t>
      </w:r>
    </w:p>
    <w:p w14:paraId="584BD70F" w14:textId="77777777" w:rsidR="00CC335F" w:rsidRDefault="001F1CA5">
      <w:pPr>
        <w:spacing w:after="0" w:line="259" w:lineRule="auto"/>
        <w:ind w:left="0" w:firstLine="0"/>
      </w:pPr>
      <w:r>
        <w:rPr>
          <w:rFonts w:ascii="Times New Roman" w:eastAsia="Times New Roman" w:hAnsi="Times New Roman" w:cs="Times New Roman"/>
          <w:sz w:val="24"/>
        </w:rPr>
        <w:t xml:space="preserve"> </w:t>
      </w:r>
    </w:p>
    <w:p w14:paraId="708637E2" w14:textId="77777777" w:rsidR="00CC335F" w:rsidRDefault="001F1CA5">
      <w:pPr>
        <w:ind w:left="-5"/>
      </w:pPr>
      <w:r>
        <w:t>If authorized by board resolution, at a regularly scheduled meeting, each board member may receive compensation of fifty dollars per day or portion thereof for attending board meetings and for performing other services on behalf of the school district, not to exceed four thousand eight hundred dollars per year. Such compensation will come from locally collected excess levy funds available for that purpose, and will not cause the state to incur any present or future funding obligation.</w:t>
      </w:r>
      <w:r>
        <w:rPr>
          <w:sz w:val="20"/>
        </w:rPr>
        <w:t xml:space="preserve"> </w:t>
      </w:r>
    </w:p>
    <w:p w14:paraId="681AC658" w14:textId="77777777" w:rsidR="00CC335F" w:rsidRDefault="001F1CA5">
      <w:pPr>
        <w:spacing w:after="0" w:line="259" w:lineRule="auto"/>
        <w:ind w:left="0" w:firstLine="0"/>
      </w:pPr>
      <w:r>
        <w:rPr>
          <w:sz w:val="20"/>
        </w:rPr>
        <w:t xml:space="preserve"> </w:t>
      </w:r>
    </w:p>
    <w:p w14:paraId="663817E0" w14:textId="77777777" w:rsidR="00CC335F" w:rsidRDefault="001F1CA5">
      <w:pPr>
        <w:ind w:left="-5" w:right="233"/>
      </w:pPr>
      <w:r>
        <w:t>Any board member may waive all or any portion of his/her compensation for any month or months during his/her term of office, by a written waiver filed with the district. The waiver may be filed any time after the director’s election and before the date on which the compensation would otherwise be paid. The waiver will specify the month or period of months for which it is made.</w:t>
      </w:r>
      <w:r>
        <w:rPr>
          <w:sz w:val="20"/>
        </w:rPr>
        <w:t xml:space="preserve">  </w:t>
      </w:r>
    </w:p>
    <w:p w14:paraId="10F8DA86" w14:textId="77777777" w:rsidR="00CC335F" w:rsidRDefault="001F1CA5">
      <w:pPr>
        <w:ind w:left="-5" w:right="233"/>
      </w:pPr>
      <w:r>
        <w:t>Since the directors of a school district are municipal officers who fix their own compensation, they may not increase their own compensation during their current terms of office pursuant to Article 30, Section 1, and Article 11, Section 8 of the State Constitution.</w:t>
      </w:r>
      <w:r>
        <w:rPr>
          <w:sz w:val="20"/>
        </w:rPr>
        <w:t xml:space="preserve">  </w:t>
      </w:r>
    </w:p>
    <w:p w14:paraId="35E3FA9B" w14:textId="77777777" w:rsidR="00CC335F" w:rsidRDefault="001F1CA5">
      <w:pPr>
        <w:ind w:left="-5" w:right="484"/>
      </w:pPr>
      <w:r>
        <w:t>The compensation provided in this section will be in addition to any reimbursement for expenses paid to such directors by the school district.</w:t>
      </w:r>
      <w:r>
        <w:rPr>
          <w:sz w:val="20"/>
        </w:rPr>
        <w:t xml:space="preserve">   </w:t>
      </w:r>
    </w:p>
    <w:p w14:paraId="0611E16E" w14:textId="77777777" w:rsidR="00CC335F" w:rsidRDefault="001F1CA5">
      <w:pPr>
        <w:spacing w:after="244" w:line="259" w:lineRule="auto"/>
        <w:ind w:left="0" w:firstLine="0"/>
      </w:pPr>
      <w:r>
        <w:rPr>
          <w:rFonts w:ascii="Times New Roman" w:eastAsia="Times New Roman" w:hAnsi="Times New Roman" w:cs="Times New Roman"/>
          <w:sz w:val="24"/>
        </w:rPr>
        <w:t xml:space="preserve"> </w:t>
      </w:r>
    </w:p>
    <w:p w14:paraId="7701F99F" w14:textId="77777777" w:rsidR="00CC335F" w:rsidRDefault="001F1CA5">
      <w:pPr>
        <w:spacing w:after="103" w:line="259" w:lineRule="auto"/>
        <w:ind w:left="-5"/>
      </w:pPr>
      <w:r>
        <w:rPr>
          <w:sz w:val="20"/>
        </w:rPr>
        <w:t xml:space="preserve">Legal References:  RCW 28A.343.400 Compensation — Waiver </w:t>
      </w:r>
    </w:p>
    <w:p w14:paraId="21D23F9A" w14:textId="77777777" w:rsidR="00CC335F" w:rsidRDefault="001F1CA5">
      <w:pPr>
        <w:spacing w:after="199" w:line="259" w:lineRule="auto"/>
        <w:ind w:left="0" w:firstLine="0"/>
      </w:pPr>
      <w:r>
        <w:rPr>
          <w:rFonts w:ascii="Times New Roman" w:eastAsia="Times New Roman" w:hAnsi="Times New Roman" w:cs="Times New Roman"/>
          <w:sz w:val="24"/>
        </w:rPr>
        <w:t xml:space="preserve"> </w:t>
      </w:r>
    </w:p>
    <w:p w14:paraId="19DEADB8" w14:textId="3E0D535D" w:rsidR="00CC335F" w:rsidRDefault="003B4A19">
      <w:pPr>
        <w:spacing w:after="0" w:line="259" w:lineRule="auto"/>
        <w:ind w:left="-5"/>
      </w:pPr>
      <w:r>
        <w:rPr>
          <w:sz w:val="20"/>
        </w:rPr>
        <w:t xml:space="preserve">Adoption Date:  </w:t>
      </w:r>
      <w:r w:rsidR="0076281C">
        <w:rPr>
          <w:b/>
          <w:bCs/>
          <w:sz w:val="20"/>
        </w:rPr>
        <w:t>5.19</w:t>
      </w:r>
    </w:p>
    <w:p w14:paraId="0EBB3D38" w14:textId="77777777" w:rsidR="00CC335F" w:rsidRDefault="00DF39B1">
      <w:pPr>
        <w:pStyle w:val="Heading2"/>
        <w:ind w:left="-5"/>
      </w:pPr>
      <w:r>
        <w:t xml:space="preserve">School District Name: </w:t>
      </w:r>
      <w:r>
        <w:rPr>
          <w:b/>
        </w:rPr>
        <w:t>Skykomish</w:t>
      </w:r>
      <w:r>
        <w:br/>
      </w:r>
      <w:r w:rsidR="001F1CA5">
        <w:t xml:space="preserve">Classification: </w:t>
      </w:r>
      <w:r w:rsidR="001F1CA5">
        <w:rPr>
          <w:b/>
        </w:rPr>
        <w:t>Priority</w:t>
      </w:r>
      <w:r w:rsidR="001F1CA5">
        <w:t xml:space="preserve"> </w:t>
      </w:r>
    </w:p>
    <w:p w14:paraId="40284ADC" w14:textId="77777777" w:rsidR="00CC335F" w:rsidRDefault="001F1CA5">
      <w:pPr>
        <w:spacing w:after="0" w:line="259" w:lineRule="auto"/>
        <w:ind w:left="0" w:firstLine="0"/>
      </w:pPr>
      <w:r>
        <w:rPr>
          <w:sz w:val="20"/>
        </w:rPr>
        <w:t xml:space="preserve">Revised Dates: </w:t>
      </w:r>
      <w:r>
        <w:rPr>
          <w:b/>
          <w:sz w:val="20"/>
        </w:rPr>
        <w:t>02.00; 12.11, 10.16</w:t>
      </w:r>
      <w:r w:rsidR="003B4A19">
        <w:rPr>
          <w:b/>
          <w:sz w:val="20"/>
        </w:rPr>
        <w:t>, 5.19</w:t>
      </w:r>
      <w:r>
        <w:rPr>
          <w:sz w:val="20"/>
        </w:rPr>
        <w:t xml:space="preserve"> </w:t>
      </w:r>
    </w:p>
    <w:p w14:paraId="64CCB8A1" w14:textId="77777777" w:rsidR="00CC335F" w:rsidRDefault="001F1CA5">
      <w:pPr>
        <w:spacing w:after="33" w:line="259" w:lineRule="auto"/>
        <w:ind w:left="0" w:firstLine="0"/>
      </w:pPr>
      <w:r>
        <w:rPr>
          <w:rFonts w:ascii="Times New Roman" w:eastAsia="Times New Roman" w:hAnsi="Times New Roman" w:cs="Times New Roman"/>
          <w:sz w:val="24"/>
        </w:rPr>
        <w:t xml:space="preserve"> </w:t>
      </w:r>
    </w:p>
    <w:p w14:paraId="1CD3E91C" w14:textId="77777777" w:rsidR="00CC335F" w:rsidRDefault="001F1CA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6629174" wp14:editId="5E72D054">
                <wp:extent cx="5943600" cy="18288"/>
                <wp:effectExtent l="0" t="0" r="0" b="0"/>
                <wp:docPr id="593" name="Group 593"/>
                <wp:cNvGraphicFramePr/>
                <a:graphic xmlns:a="http://schemas.openxmlformats.org/drawingml/2006/main">
                  <a:graphicData uri="http://schemas.microsoft.com/office/word/2010/wordprocessingGroup">
                    <wpg:wgp>
                      <wpg:cNvGrpSpPr/>
                      <wpg:grpSpPr>
                        <a:xfrm>
                          <a:off x="0" y="0"/>
                          <a:ext cx="5943600" cy="18288"/>
                          <a:chOff x="0" y="0"/>
                          <a:chExt cx="5943600" cy="18288"/>
                        </a:xfrm>
                      </wpg:grpSpPr>
                      <wps:wsp>
                        <wps:cNvPr id="803" name="Shape 803"/>
                        <wps:cNvSpPr/>
                        <wps:spPr>
                          <a:xfrm>
                            <a:off x="0" y="254"/>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04" name="Shape 8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05" name="Shape 805"/>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06" name="Shape 806"/>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07" name="Shape 807"/>
                        <wps:cNvSpPr/>
                        <wps:spPr>
                          <a:xfrm>
                            <a:off x="0" y="3060"/>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08" name="Shape 808"/>
                        <wps:cNvSpPr/>
                        <wps:spPr>
                          <a:xfrm>
                            <a:off x="5940552" y="3060"/>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09" name="Shape 80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10" name="Shape 810"/>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11" name="Shape 811"/>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593" style="width:468pt;height:1.43997pt;mso-position-horizontal-relative:char;mso-position-vertical-relative:line" coordsize="59436,182">
                <v:shape id="Shape 812" style="position:absolute;width:59436;height:177;left:0;top:2;" coordsize="5943600,17780" path="m0,0l5943600,0l5943600,17780l0,17780l0,0">
                  <v:stroke weight="0pt" endcap="flat" joinstyle="miter" miterlimit="10" on="false" color="#000000" opacity="0"/>
                  <v:fill on="true" color="#a1a1a1"/>
                </v:shape>
                <v:shape id="Shape 813" style="position:absolute;width:91;height:91;left:0;top:0;" coordsize="9144,9144" path="m0,0l9144,0l9144,9144l0,9144l0,0">
                  <v:stroke weight="0pt" endcap="flat" joinstyle="miter" miterlimit="10" on="false" color="#000000" opacity="0"/>
                  <v:fill on="true" color="#a1a1a1"/>
                </v:shape>
                <v:shape id="Shape 814" style="position:absolute;width:59374;height:91;left:30;top:0;" coordsize="5937492,9144" path="m0,0l5937492,0l5937492,9144l0,9144l0,0">
                  <v:stroke weight="0pt" endcap="flat" joinstyle="miter" miterlimit="10" on="false" color="#000000" opacity="0"/>
                  <v:fill on="true" color="#a1a1a1"/>
                </v:shape>
                <v:shape id="Shape 815" style="position:absolute;width:91;height:91;left:59405;top:0;" coordsize="9144,9144" path="m0,0l9144,0l9144,9144l0,9144l0,0">
                  <v:stroke weight="0pt" endcap="flat" joinstyle="miter" miterlimit="10" on="false" color="#000000" opacity="0"/>
                  <v:fill on="true" color="#a1a1a1"/>
                </v:shape>
                <v:shape id="Shape 816" style="position:absolute;width:91;height:121;left:0;top:30;" coordsize="9144,12179" path="m0,0l9144,0l9144,12179l0,12179l0,0">
                  <v:stroke weight="0pt" endcap="flat" joinstyle="miter" miterlimit="10" on="false" color="#000000" opacity="0"/>
                  <v:fill on="true" color="#a1a1a1"/>
                </v:shape>
                <v:shape id="Shape 817" style="position:absolute;width:91;height:121;left:59405;top:30;" coordsize="9144,12179" path="m0,0l9144,0l9144,12179l0,12179l0,0">
                  <v:stroke weight="0pt" endcap="flat" joinstyle="miter" miterlimit="10" on="false" color="#000000" opacity="0"/>
                  <v:fill on="true" color="#e3e3e4"/>
                </v:shape>
                <v:shape id="Shape 818" style="position:absolute;width:91;height:91;left:0;top:152;" coordsize="9144,9144" path="m0,0l9144,0l9144,9144l0,9144l0,0">
                  <v:stroke weight="0pt" endcap="flat" joinstyle="miter" miterlimit="10" on="false" color="#000000" opacity="0"/>
                  <v:fill on="true" color="#e3e3e4"/>
                </v:shape>
                <v:shape id="Shape 819" style="position:absolute;width:59374;height:91;left:30;top:152;" coordsize="5937492,9144" path="m0,0l5937492,0l5937492,9144l0,9144l0,0">
                  <v:stroke weight="0pt" endcap="flat" joinstyle="miter" miterlimit="10" on="false" color="#000000" opacity="0"/>
                  <v:fill on="true" color="#e3e3e4"/>
                </v:shape>
                <v:shape id="Shape 820"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08A28AE0" w14:textId="77777777" w:rsidR="00CC335F" w:rsidRDefault="001F1CA5">
      <w:pPr>
        <w:spacing w:after="0" w:line="259" w:lineRule="auto"/>
        <w:ind w:left="0" w:firstLine="0"/>
      </w:pPr>
      <w:r>
        <w:rPr>
          <w:color w:val="9A9A9B"/>
          <w:sz w:val="20"/>
        </w:rPr>
        <w:t xml:space="preserve">Skykomish School District 404 </w:t>
      </w:r>
    </w:p>
    <w:sectPr w:rsidR="00CC335F">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5F"/>
    <w:rsid w:val="001F1CA5"/>
    <w:rsid w:val="003B4A19"/>
    <w:rsid w:val="0076281C"/>
    <w:rsid w:val="00CC335F"/>
    <w:rsid w:val="00D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B2EB"/>
  <w15:docId w15:val="{AA678819-6C7D-4C97-BA3B-73995A27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8" w:lineRule="auto"/>
      <w:ind w:left="10" w:hanging="1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56" w:hanging="10"/>
      <w:outlineLvl w:val="1"/>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color w:val="000000"/>
      <w:sz w:val="20"/>
    </w:rPr>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2020-01-29T17:22:00Z</dcterms:created>
  <dcterms:modified xsi:type="dcterms:W3CDTF">2021-05-12T14:37:00Z</dcterms:modified>
</cp:coreProperties>
</file>