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37DC4" w14:textId="77777777" w:rsidR="00175242" w:rsidRDefault="00D965EF">
      <w:pPr>
        <w:jc w:val="right"/>
      </w:pPr>
      <w:r>
        <w:rPr>
          <w:b/>
          <w:bCs/>
        </w:rPr>
        <w:t>Policy: 6022</w:t>
      </w:r>
      <w:r>
        <w:rPr>
          <w:b/>
          <w:bCs/>
        </w:rPr>
        <w:br/>
        <w:t>Section: 6000 - Management Support</w:t>
      </w:r>
    </w:p>
    <w:p w14:paraId="135CAB69" w14:textId="77777777" w:rsidR="00175242" w:rsidRDefault="00A33F6B">
      <w:pPr>
        <w:rPr>
          <w:rFonts w:ascii="Times New Roman" w:eastAsia="Times New Roman" w:hAnsi="Times New Roman"/>
          <w:sz w:val="24"/>
          <w:szCs w:val="24"/>
        </w:rPr>
      </w:pPr>
      <w:r>
        <w:rPr>
          <w:rFonts w:ascii="Times New Roman" w:eastAsia="Times New Roman" w:hAnsi="Times New Roman"/>
          <w:sz w:val="24"/>
          <w:szCs w:val="24"/>
        </w:rPr>
        <w:pict w14:anchorId="35DE47A2">
          <v:rect id="_x0000_i1025" style="width:0;height:1.5pt" o:hralign="center" o:hrstd="t" o:hr="t" fillcolor="#a0a0a0" stroked="f"/>
        </w:pict>
      </w:r>
    </w:p>
    <w:p w14:paraId="6528A180" w14:textId="77777777" w:rsidR="00175242" w:rsidRDefault="00175242">
      <w:pPr>
        <w:rPr>
          <w:rFonts w:ascii="Times New Roman" w:eastAsia="Times New Roman" w:hAnsi="Times New Roman"/>
          <w:sz w:val="24"/>
          <w:szCs w:val="24"/>
        </w:rPr>
      </w:pPr>
    </w:p>
    <w:p w14:paraId="62C89AD7" w14:textId="77777777" w:rsidR="00175242" w:rsidRDefault="00D965EF">
      <w:pPr>
        <w:pStyle w:val="NormalWeb"/>
        <w:rPr>
          <w:sz w:val="32"/>
          <w:szCs w:val="32"/>
        </w:rPr>
      </w:pPr>
      <w:r>
        <w:rPr>
          <w:b/>
          <w:bCs/>
          <w:sz w:val="32"/>
          <w:szCs w:val="32"/>
        </w:rPr>
        <w:t>Minimum Fund Balance</w:t>
      </w:r>
    </w:p>
    <w:p w14:paraId="44E92729" w14:textId="77777777" w:rsidR="00175242" w:rsidRDefault="00175242">
      <w:pPr>
        <w:rPr>
          <w:rFonts w:ascii="Times New Roman" w:eastAsia="Times New Roman" w:hAnsi="Times New Roman"/>
          <w:sz w:val="24"/>
          <w:szCs w:val="24"/>
        </w:rPr>
      </w:pPr>
    </w:p>
    <w:p w14:paraId="3F902FCE" w14:textId="77777777" w:rsidR="00175242" w:rsidRDefault="00D965EF">
      <w:pPr>
        <w:pStyle w:val="NormalWeb"/>
      </w:pPr>
      <w:r>
        <w:rPr>
          <w:rStyle w:val="Emphasis"/>
          <w:sz w:val="17"/>
          <w:szCs w:val="17"/>
        </w:rPr>
        <w:t>(Select one of the options)</w:t>
      </w:r>
    </w:p>
    <w:p w14:paraId="1986B87F" w14:textId="77777777" w:rsidR="00175242" w:rsidRDefault="00D965EF">
      <w:pPr>
        <w:pStyle w:val="NormalWeb"/>
      </w:pPr>
      <w:r>
        <w:t> </w:t>
      </w:r>
    </w:p>
    <w:p w14:paraId="60609EA0" w14:textId="77777777" w:rsidR="00175242" w:rsidRDefault="00D965EF">
      <w:pPr>
        <w:pStyle w:val="NormalWeb"/>
      </w:pPr>
      <w:r>
        <w:rPr>
          <w:rStyle w:val="Strong"/>
          <w:sz w:val="17"/>
          <w:szCs w:val="17"/>
        </w:rPr>
        <w:t>Option A:</w:t>
      </w:r>
      <w:r>
        <w:rPr>
          <w:sz w:val="17"/>
          <w:szCs w:val="17"/>
        </w:rPr>
        <w:br/>
        <w:t>The district recognizes the importance of maintaining a prudent fund balance in the general fund to ensure operational cash flow needs are met, to set aside resources for known obligations and to help protect against unforeseen circumstances. Accordingly, the district adopts this policy in regards to those portions of fund balance that are in spendable form but are not legally restricted as to their use from outside sources.</w:t>
      </w:r>
      <w:r>
        <w:rPr>
          <w:sz w:val="17"/>
          <w:szCs w:val="17"/>
        </w:rPr>
        <w:br/>
        <w:t xml:space="preserve">Annually, the superintendent or designee will present a general fund budget that includes a commitment of at least </w:t>
      </w:r>
      <w:r>
        <w:rPr>
          <w:rStyle w:val="Emphasis"/>
          <w:sz w:val="17"/>
          <w:szCs w:val="17"/>
        </w:rPr>
        <w:t>(insert the percentage for the district or a range of percentages)</w:t>
      </w:r>
      <w:r>
        <w:rPr>
          <w:sz w:val="17"/>
          <w:szCs w:val="17"/>
        </w:rPr>
        <w:t xml:space="preserve"> percent of the </w:t>
      </w:r>
      <w:r>
        <w:rPr>
          <w:rStyle w:val="Emphasis"/>
          <w:sz w:val="17"/>
          <w:szCs w:val="17"/>
        </w:rPr>
        <w:t>(current year’s/prior year’s)</w:t>
      </w:r>
      <w:r>
        <w:rPr>
          <w:sz w:val="17"/>
          <w:szCs w:val="17"/>
        </w:rPr>
        <w:t xml:space="preserve"> expenditures towards a minimum fund balance.</w:t>
      </w:r>
    </w:p>
    <w:p w14:paraId="75B24CB1" w14:textId="77777777" w:rsidR="00175242" w:rsidRDefault="00D965EF">
      <w:pPr>
        <w:pStyle w:val="NormalWeb"/>
      </w:pPr>
      <w:r>
        <w:br/>
      </w:r>
      <w:r>
        <w:rPr>
          <w:rStyle w:val="Strong"/>
          <w:sz w:val="17"/>
          <w:szCs w:val="17"/>
        </w:rPr>
        <w:t>(OR)</w:t>
      </w:r>
    </w:p>
    <w:p w14:paraId="54352A12" w14:textId="0552ABE2" w:rsidR="00175242" w:rsidRDefault="00D965EF">
      <w:pPr>
        <w:pStyle w:val="NormalWeb"/>
      </w:pPr>
      <w:r>
        <w:br/>
      </w:r>
      <w:r>
        <w:rPr>
          <w:rStyle w:val="Strong"/>
          <w:sz w:val="17"/>
          <w:szCs w:val="17"/>
        </w:rPr>
        <w:t>Option B:</w:t>
      </w:r>
      <w:r>
        <w:rPr>
          <w:sz w:val="17"/>
          <w:szCs w:val="17"/>
        </w:rPr>
        <w:br/>
        <w:t xml:space="preserve">Annually, it is </w:t>
      </w:r>
      <w:r w:rsidR="004C45A2">
        <w:rPr>
          <w:sz w:val="17"/>
          <w:szCs w:val="17"/>
        </w:rPr>
        <w:t>in the best interest of Skykomish</w:t>
      </w:r>
      <w:r>
        <w:rPr>
          <w:sz w:val="17"/>
          <w:szCs w:val="17"/>
        </w:rPr>
        <w:t xml:space="preserve"> School District that the board of directors target a goal of </w:t>
      </w:r>
      <w:r>
        <w:rPr>
          <w:rStyle w:val="Emphasis"/>
          <w:sz w:val="17"/>
          <w:szCs w:val="17"/>
        </w:rPr>
        <w:t>(insert the percentage for the district or a range of percentages)</w:t>
      </w:r>
      <w:r>
        <w:rPr>
          <w:sz w:val="17"/>
          <w:szCs w:val="17"/>
        </w:rPr>
        <w:t xml:space="preserve"> _______ percent of the </w:t>
      </w:r>
      <w:r>
        <w:rPr>
          <w:rStyle w:val="Emphasis"/>
          <w:sz w:val="17"/>
          <w:szCs w:val="17"/>
        </w:rPr>
        <w:t xml:space="preserve">(current or prior year’s) </w:t>
      </w:r>
      <w:r>
        <w:rPr>
          <w:sz w:val="17"/>
          <w:szCs w:val="17"/>
        </w:rPr>
        <w:t>expenditures to address potential general fund needs and continue to maintain an acceptable and adequate minimum fund balance for district operations.</w:t>
      </w:r>
    </w:p>
    <w:p w14:paraId="169BD37A" w14:textId="77777777" w:rsidR="00175242" w:rsidRDefault="0017524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4166"/>
      </w:tblGrid>
      <w:tr w:rsidR="00175242" w14:paraId="06AC595D" w14:textId="77777777">
        <w:trPr>
          <w:tblCellSpacing w:w="15" w:type="dxa"/>
        </w:trPr>
        <w:tc>
          <w:tcPr>
            <w:tcW w:w="3000" w:type="dxa"/>
            <w:vAlign w:val="center"/>
            <w:hideMark/>
          </w:tcPr>
          <w:p w14:paraId="730CA81D" w14:textId="77777777" w:rsidR="00175242" w:rsidRDefault="00D965EF">
            <w:r>
              <w:t xml:space="preserve">Cross References: </w:t>
            </w:r>
          </w:p>
        </w:tc>
        <w:tc>
          <w:tcPr>
            <w:tcW w:w="0" w:type="auto"/>
            <w:vAlign w:val="center"/>
            <w:hideMark/>
          </w:tcPr>
          <w:p w14:paraId="479A5499" w14:textId="77777777" w:rsidR="00175242" w:rsidRDefault="00D965EF">
            <w:r>
              <w:t xml:space="preserve">6040 - Expenditures in Excess of Budget </w:t>
            </w:r>
          </w:p>
        </w:tc>
      </w:tr>
      <w:tr w:rsidR="00175242" w14:paraId="31ED5A6D" w14:textId="77777777">
        <w:trPr>
          <w:tblCellSpacing w:w="15" w:type="dxa"/>
        </w:trPr>
        <w:tc>
          <w:tcPr>
            <w:tcW w:w="3000" w:type="dxa"/>
            <w:vAlign w:val="center"/>
            <w:hideMark/>
          </w:tcPr>
          <w:p w14:paraId="1CECE7DB" w14:textId="77777777" w:rsidR="00175242" w:rsidRDefault="00175242"/>
        </w:tc>
        <w:tc>
          <w:tcPr>
            <w:tcW w:w="0" w:type="auto"/>
            <w:vAlign w:val="center"/>
            <w:hideMark/>
          </w:tcPr>
          <w:p w14:paraId="47877055" w14:textId="77777777" w:rsidR="00175242" w:rsidRDefault="00D965EF">
            <w:r>
              <w:t xml:space="preserve">6020 - System of Funds and Accounts </w:t>
            </w:r>
          </w:p>
        </w:tc>
      </w:tr>
      <w:tr w:rsidR="00175242" w14:paraId="7C1DC285" w14:textId="77777777">
        <w:trPr>
          <w:tblCellSpacing w:w="15" w:type="dxa"/>
        </w:trPr>
        <w:tc>
          <w:tcPr>
            <w:tcW w:w="3000" w:type="dxa"/>
            <w:vAlign w:val="center"/>
            <w:hideMark/>
          </w:tcPr>
          <w:p w14:paraId="79B2D080" w14:textId="77777777" w:rsidR="00175242" w:rsidRDefault="00175242"/>
        </w:tc>
        <w:tc>
          <w:tcPr>
            <w:tcW w:w="0" w:type="auto"/>
            <w:vAlign w:val="center"/>
            <w:hideMark/>
          </w:tcPr>
          <w:p w14:paraId="5BF5B496" w14:textId="77777777" w:rsidR="00175242" w:rsidRDefault="00175242">
            <w:pPr>
              <w:rPr>
                <w:rFonts w:ascii="Times New Roman" w:eastAsia="Times New Roman" w:hAnsi="Times New Roman"/>
                <w:szCs w:val="20"/>
              </w:rPr>
            </w:pPr>
          </w:p>
        </w:tc>
      </w:tr>
    </w:tbl>
    <w:p w14:paraId="1CBC54F7" w14:textId="77777777" w:rsidR="00175242" w:rsidRDefault="0017524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175242" w14:paraId="78E13D0E" w14:textId="77777777">
        <w:trPr>
          <w:tblCellSpacing w:w="15" w:type="dxa"/>
        </w:trPr>
        <w:tc>
          <w:tcPr>
            <w:tcW w:w="3000" w:type="dxa"/>
            <w:vAlign w:val="center"/>
            <w:hideMark/>
          </w:tcPr>
          <w:p w14:paraId="001449E5" w14:textId="77777777" w:rsidR="00175242" w:rsidRDefault="00D965EF">
            <w:r>
              <w:t xml:space="preserve">Legal References: </w:t>
            </w:r>
          </w:p>
        </w:tc>
        <w:tc>
          <w:tcPr>
            <w:tcW w:w="0" w:type="auto"/>
            <w:vAlign w:val="center"/>
            <w:hideMark/>
          </w:tcPr>
          <w:p w14:paraId="25639894" w14:textId="77777777" w:rsidR="00175242" w:rsidRDefault="00D965EF">
            <w:r>
              <w:t xml:space="preserve">RCW 28A.320.070 School district as self-insurer - Authority </w:t>
            </w:r>
          </w:p>
        </w:tc>
      </w:tr>
      <w:tr w:rsidR="00175242" w14:paraId="52F7F2A6" w14:textId="77777777">
        <w:trPr>
          <w:tblCellSpacing w:w="15" w:type="dxa"/>
        </w:trPr>
        <w:tc>
          <w:tcPr>
            <w:tcW w:w="3000" w:type="dxa"/>
            <w:vAlign w:val="center"/>
            <w:hideMark/>
          </w:tcPr>
          <w:p w14:paraId="73F04103" w14:textId="77777777" w:rsidR="00175242" w:rsidRDefault="00175242"/>
        </w:tc>
        <w:tc>
          <w:tcPr>
            <w:tcW w:w="0" w:type="auto"/>
            <w:vAlign w:val="center"/>
            <w:hideMark/>
          </w:tcPr>
          <w:p w14:paraId="62FB04E7" w14:textId="77777777" w:rsidR="00175242" w:rsidRDefault="00D965EF">
            <w:r>
              <w:t xml:space="preserve">RCW 28A.505 School Districts' Budgets </w:t>
            </w:r>
          </w:p>
        </w:tc>
      </w:tr>
      <w:tr w:rsidR="00175242" w14:paraId="3D87390B" w14:textId="77777777">
        <w:trPr>
          <w:tblCellSpacing w:w="15" w:type="dxa"/>
        </w:trPr>
        <w:tc>
          <w:tcPr>
            <w:tcW w:w="3000" w:type="dxa"/>
            <w:vAlign w:val="center"/>
            <w:hideMark/>
          </w:tcPr>
          <w:p w14:paraId="0D24B741" w14:textId="77777777" w:rsidR="00175242" w:rsidRDefault="00175242"/>
        </w:tc>
        <w:tc>
          <w:tcPr>
            <w:tcW w:w="0" w:type="auto"/>
            <w:vAlign w:val="center"/>
            <w:hideMark/>
          </w:tcPr>
          <w:p w14:paraId="5496F022" w14:textId="77777777" w:rsidR="00175242" w:rsidRDefault="00D965EF">
            <w:r>
              <w:t xml:space="preserve">28A.505.130 Budget - Requirements for balancing estimated expenditures </w:t>
            </w:r>
          </w:p>
        </w:tc>
      </w:tr>
      <w:tr w:rsidR="00175242" w14:paraId="04D5BC68" w14:textId="77777777">
        <w:trPr>
          <w:tblCellSpacing w:w="15" w:type="dxa"/>
        </w:trPr>
        <w:tc>
          <w:tcPr>
            <w:tcW w:w="3000" w:type="dxa"/>
            <w:vAlign w:val="center"/>
            <w:hideMark/>
          </w:tcPr>
          <w:p w14:paraId="07A43C08" w14:textId="77777777" w:rsidR="00175242" w:rsidRDefault="00175242"/>
        </w:tc>
        <w:tc>
          <w:tcPr>
            <w:tcW w:w="0" w:type="auto"/>
            <w:vAlign w:val="center"/>
            <w:hideMark/>
          </w:tcPr>
          <w:p w14:paraId="429FBB00" w14:textId="77777777" w:rsidR="00175242" w:rsidRDefault="00175242">
            <w:pPr>
              <w:rPr>
                <w:rFonts w:ascii="Times New Roman" w:eastAsia="Times New Roman" w:hAnsi="Times New Roman"/>
                <w:szCs w:val="20"/>
              </w:rPr>
            </w:pPr>
          </w:p>
        </w:tc>
      </w:tr>
    </w:tbl>
    <w:p w14:paraId="16A98740" w14:textId="77777777" w:rsidR="00175242" w:rsidRDefault="00175242">
      <w:pPr>
        <w:spacing w:after="240"/>
        <w:rPr>
          <w:rFonts w:ascii="Times New Roman" w:eastAsia="Times New Roman" w:hAnsi="Times New Roman"/>
          <w:sz w:val="24"/>
          <w:szCs w:val="24"/>
        </w:rPr>
      </w:pPr>
    </w:p>
    <w:p w14:paraId="0845099B" w14:textId="77777777" w:rsidR="002C2991" w:rsidRDefault="00D965EF">
      <w:pPr>
        <w:pStyle w:val="NormalWeb"/>
      </w:pPr>
      <w:r>
        <w:t xml:space="preserve">Adoption Date: </w:t>
      </w:r>
    </w:p>
    <w:p w14:paraId="00B64ED6" w14:textId="75B76A65" w:rsidR="002C2991" w:rsidRDefault="002C2991" w:rsidP="002C2991">
      <w:pPr>
        <w:pStyle w:val="NormalWeb"/>
        <w:rPr>
          <w:color w:val="999999"/>
        </w:rPr>
      </w:pPr>
      <w:r>
        <w:t>Skykomish School District</w:t>
      </w:r>
      <w:r w:rsidR="00D965EF">
        <w:br/>
        <w:t xml:space="preserve">Classification: </w:t>
      </w:r>
      <w:r w:rsidR="00D965EF" w:rsidRPr="002C2991">
        <w:rPr>
          <w:bCs/>
        </w:rPr>
        <w:t>Discretionary</w:t>
      </w:r>
      <w:r w:rsidR="00D965EF">
        <w:br/>
        <w:t xml:space="preserve">Revised Dates: </w:t>
      </w:r>
      <w:r w:rsidR="004C45A2">
        <w:t>3,</w:t>
      </w:r>
      <w:r w:rsidR="00A33F6B">
        <w:t>11,</w:t>
      </w:r>
      <w:r w:rsidR="004C45A2">
        <w:t>2020</w:t>
      </w:r>
    </w:p>
    <w:p w14:paraId="7D977130" w14:textId="6533E29B" w:rsidR="00D965EF" w:rsidRDefault="00D965EF">
      <w:pPr>
        <w:pStyle w:val="NormalWeb"/>
        <w:rPr>
          <w:color w:val="999999"/>
        </w:rPr>
      </w:pPr>
    </w:p>
    <w:sectPr w:rsidR="00D96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991"/>
    <w:rsid w:val="00175242"/>
    <w:rsid w:val="002C2991"/>
    <w:rsid w:val="004C45A2"/>
    <w:rsid w:val="00A33F6B"/>
    <w:rsid w:val="00D9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C9706"/>
  <w15:chartTrackingRefBased/>
  <w15:docId w15:val="{5DD15B07-50DF-4A31-822C-18A8C80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66088-C52A-4072-A2AD-B8ECAF6BBC0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B10FAF-65B4-4DB6-8257-B62430891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229F5-6A3E-46FD-BDE3-F7622DFE9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2020-03-16T17:19:00Z</dcterms:created>
  <dcterms:modified xsi:type="dcterms:W3CDTF">2021-04-29T20:47:00Z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