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55D0" w14:textId="77777777" w:rsidR="00AC1D1A" w:rsidRDefault="00972383">
      <w:pPr>
        <w:jc w:val="right"/>
      </w:pPr>
      <w:r>
        <w:rPr>
          <w:b/>
          <w:bCs/>
        </w:rPr>
        <w:t>Policy: 2240</w:t>
      </w:r>
      <w:r>
        <w:rPr>
          <w:b/>
          <w:bCs/>
        </w:rPr>
        <w:br/>
        <w:t>Section: 2000 - Instruction</w:t>
      </w:r>
    </w:p>
    <w:p w14:paraId="4FF70ECA" w14:textId="77777777" w:rsidR="00AC1D1A" w:rsidRDefault="00856168">
      <w:pPr>
        <w:rPr>
          <w:rFonts w:ascii="Times New Roman" w:eastAsia="Times New Roman" w:hAnsi="Times New Roman"/>
          <w:sz w:val="24"/>
          <w:szCs w:val="24"/>
        </w:rPr>
      </w:pPr>
      <w:r>
        <w:rPr>
          <w:rFonts w:ascii="Times New Roman" w:eastAsia="Times New Roman" w:hAnsi="Times New Roman"/>
          <w:sz w:val="24"/>
          <w:szCs w:val="24"/>
        </w:rPr>
        <w:pict w14:anchorId="32B6FC21">
          <v:rect id="_x0000_i1025" style="width:0;height:1.5pt" o:hralign="center" o:hrstd="t" o:hr="t" fillcolor="#a0a0a0" stroked="f"/>
        </w:pict>
      </w:r>
    </w:p>
    <w:p w14:paraId="53FF2988" w14:textId="77777777" w:rsidR="00AC1D1A" w:rsidRDefault="00AC1D1A">
      <w:pPr>
        <w:rPr>
          <w:rFonts w:ascii="Times New Roman" w:eastAsia="Times New Roman" w:hAnsi="Times New Roman"/>
          <w:sz w:val="24"/>
          <w:szCs w:val="24"/>
        </w:rPr>
      </w:pPr>
    </w:p>
    <w:p w14:paraId="7EE9318D" w14:textId="77777777" w:rsidR="00AC1D1A" w:rsidRDefault="00972383">
      <w:pPr>
        <w:pStyle w:val="NormalWeb"/>
        <w:rPr>
          <w:sz w:val="32"/>
          <w:szCs w:val="32"/>
        </w:rPr>
      </w:pPr>
      <w:r>
        <w:rPr>
          <w:b/>
          <w:bCs/>
          <w:sz w:val="32"/>
          <w:szCs w:val="32"/>
        </w:rPr>
        <w:t>Summer School</w:t>
      </w:r>
    </w:p>
    <w:p w14:paraId="531EE4AF" w14:textId="77777777" w:rsidR="00AC1D1A" w:rsidRDefault="00AC1D1A">
      <w:pPr>
        <w:rPr>
          <w:rFonts w:ascii="Times New Roman" w:eastAsia="Times New Roman" w:hAnsi="Times New Roman"/>
          <w:sz w:val="24"/>
          <w:szCs w:val="24"/>
        </w:rPr>
      </w:pPr>
    </w:p>
    <w:p w14:paraId="6337EE28" w14:textId="77777777" w:rsidR="00AC1D1A" w:rsidRDefault="00972383">
      <w:pPr>
        <w:pStyle w:val="NormalWeb"/>
      </w:pPr>
      <w:r>
        <w:rPr>
          <w:sz w:val="17"/>
          <w:szCs w:val="17"/>
        </w:rPr>
        <w:t>The district's summer program of instructional offerings will be for the purposes of remediation and enrichment. Fees will be charged to cover costs for which revenues are not otherwise provided. To the extent that the district can absorb the cost, fees may be waived or reduced for students whose families would have difficulty paying the full fee. The USDA Child Nutrition Program guidelines will be used to determine qualifications for waivers or reductions. Priority in fee waivers and reductions will be given to remediation courses. Parents will be informed of the availability of any fee waivers or reductions in the notice of the summer school program.</w:t>
      </w:r>
    </w:p>
    <w:p w14:paraId="73B8538A" w14:textId="77777777" w:rsidR="00AC1D1A" w:rsidRDefault="00972383">
      <w:pPr>
        <w:pStyle w:val="NormalWeb"/>
      </w:pPr>
      <w:r>
        <w:t> </w:t>
      </w:r>
    </w:p>
    <w:p w14:paraId="0169BB44" w14:textId="77777777" w:rsidR="00AC1D1A" w:rsidRDefault="00972383">
      <w:pPr>
        <w:pStyle w:val="NormalWeb"/>
      </w:pPr>
      <w:r>
        <w:t> </w:t>
      </w:r>
    </w:p>
    <w:p w14:paraId="5041C2FE" w14:textId="77777777" w:rsidR="00AC1D1A" w:rsidRDefault="00AC1D1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1502"/>
      </w:tblGrid>
      <w:tr w:rsidR="00AC1D1A" w14:paraId="44B06BEA" w14:textId="77777777">
        <w:trPr>
          <w:tblCellSpacing w:w="15" w:type="dxa"/>
        </w:trPr>
        <w:tc>
          <w:tcPr>
            <w:tcW w:w="2000" w:type="dxa"/>
            <w:vAlign w:val="center"/>
            <w:hideMark/>
          </w:tcPr>
          <w:p w14:paraId="05E27952" w14:textId="77777777" w:rsidR="00AC1D1A" w:rsidRDefault="00972383">
            <w:r>
              <w:t xml:space="preserve">Cross References: </w:t>
            </w:r>
          </w:p>
        </w:tc>
        <w:tc>
          <w:tcPr>
            <w:tcW w:w="0" w:type="auto"/>
            <w:vAlign w:val="center"/>
            <w:hideMark/>
          </w:tcPr>
          <w:p w14:paraId="5C550512" w14:textId="77777777" w:rsidR="00AC1D1A" w:rsidRDefault="00972383">
            <w:r>
              <w:t xml:space="preserve">6111 - Tuition </w:t>
            </w:r>
          </w:p>
        </w:tc>
      </w:tr>
      <w:tr w:rsidR="00AC1D1A" w14:paraId="795A9DD4" w14:textId="77777777">
        <w:trPr>
          <w:tblCellSpacing w:w="15" w:type="dxa"/>
        </w:trPr>
        <w:tc>
          <w:tcPr>
            <w:tcW w:w="2000" w:type="dxa"/>
            <w:vAlign w:val="center"/>
            <w:hideMark/>
          </w:tcPr>
          <w:p w14:paraId="3F28CAD2" w14:textId="77777777" w:rsidR="00AC1D1A" w:rsidRDefault="00AC1D1A"/>
        </w:tc>
        <w:tc>
          <w:tcPr>
            <w:tcW w:w="0" w:type="auto"/>
            <w:vAlign w:val="center"/>
            <w:hideMark/>
          </w:tcPr>
          <w:p w14:paraId="1AF9B9D3" w14:textId="77777777" w:rsidR="00AC1D1A" w:rsidRDefault="00AC1D1A">
            <w:pPr>
              <w:rPr>
                <w:rFonts w:ascii="Times New Roman" w:eastAsia="Times New Roman" w:hAnsi="Times New Roman"/>
                <w:szCs w:val="20"/>
              </w:rPr>
            </w:pPr>
          </w:p>
        </w:tc>
      </w:tr>
    </w:tbl>
    <w:p w14:paraId="2465C77A" w14:textId="77777777" w:rsidR="00AC1D1A" w:rsidRDefault="00AC1D1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AC1D1A" w14:paraId="72E03A55" w14:textId="77777777">
        <w:trPr>
          <w:tblCellSpacing w:w="15" w:type="dxa"/>
        </w:trPr>
        <w:tc>
          <w:tcPr>
            <w:tcW w:w="2000" w:type="dxa"/>
            <w:vAlign w:val="center"/>
            <w:hideMark/>
          </w:tcPr>
          <w:p w14:paraId="6FA257BA" w14:textId="77777777" w:rsidR="00AC1D1A" w:rsidRDefault="00972383">
            <w:r>
              <w:t xml:space="preserve">Legal References: </w:t>
            </w:r>
          </w:p>
        </w:tc>
        <w:tc>
          <w:tcPr>
            <w:tcW w:w="0" w:type="auto"/>
            <w:vAlign w:val="center"/>
            <w:hideMark/>
          </w:tcPr>
          <w:p w14:paraId="420C748E" w14:textId="77777777" w:rsidR="00AC1D1A" w:rsidRDefault="00972383">
            <w:r>
              <w:t xml:space="preserve">RCW 28A.320.500 Summer and/or other student vacation period programs — Authorized — Tuition and fees </w:t>
            </w:r>
          </w:p>
        </w:tc>
      </w:tr>
      <w:tr w:rsidR="00AC1D1A" w14:paraId="378A2076" w14:textId="77777777">
        <w:trPr>
          <w:tblCellSpacing w:w="15" w:type="dxa"/>
        </w:trPr>
        <w:tc>
          <w:tcPr>
            <w:tcW w:w="2000" w:type="dxa"/>
            <w:vAlign w:val="center"/>
            <w:hideMark/>
          </w:tcPr>
          <w:p w14:paraId="1F2ACB69" w14:textId="77777777" w:rsidR="00AC1D1A" w:rsidRDefault="00AC1D1A"/>
        </w:tc>
        <w:tc>
          <w:tcPr>
            <w:tcW w:w="0" w:type="auto"/>
            <w:vAlign w:val="center"/>
            <w:hideMark/>
          </w:tcPr>
          <w:p w14:paraId="47CA50CA" w14:textId="77777777" w:rsidR="00AC1D1A" w:rsidRDefault="00972383">
            <w:r>
              <w:t xml:space="preserve">RCW 28A.320.510 Night schools, summer schools, meetings, use of facilities for </w:t>
            </w:r>
          </w:p>
        </w:tc>
      </w:tr>
      <w:tr w:rsidR="00AC1D1A" w14:paraId="6F05F7C4" w14:textId="77777777">
        <w:trPr>
          <w:tblCellSpacing w:w="15" w:type="dxa"/>
        </w:trPr>
        <w:tc>
          <w:tcPr>
            <w:tcW w:w="2000" w:type="dxa"/>
            <w:vAlign w:val="center"/>
            <w:hideMark/>
          </w:tcPr>
          <w:p w14:paraId="490C28DB" w14:textId="77777777" w:rsidR="00AC1D1A" w:rsidRDefault="00AC1D1A"/>
        </w:tc>
        <w:tc>
          <w:tcPr>
            <w:tcW w:w="0" w:type="auto"/>
            <w:vAlign w:val="center"/>
            <w:hideMark/>
          </w:tcPr>
          <w:p w14:paraId="7288392A" w14:textId="77777777" w:rsidR="00AC1D1A" w:rsidRDefault="00AC1D1A">
            <w:pPr>
              <w:rPr>
                <w:rFonts w:ascii="Times New Roman" w:eastAsia="Times New Roman" w:hAnsi="Times New Roman"/>
                <w:szCs w:val="20"/>
              </w:rPr>
            </w:pPr>
          </w:p>
        </w:tc>
      </w:tr>
    </w:tbl>
    <w:p w14:paraId="52FF0F9D" w14:textId="77777777" w:rsidR="00AC1D1A" w:rsidRDefault="00AC1D1A">
      <w:pPr>
        <w:spacing w:after="240"/>
        <w:rPr>
          <w:rFonts w:ascii="Times New Roman" w:eastAsia="Times New Roman" w:hAnsi="Times New Roman"/>
          <w:sz w:val="24"/>
          <w:szCs w:val="24"/>
        </w:rPr>
      </w:pPr>
    </w:p>
    <w:p w14:paraId="1E06EC27" w14:textId="3B5FAF6E" w:rsidR="00AC1D1A" w:rsidRDefault="00972383">
      <w:pPr>
        <w:pStyle w:val="NormalWeb"/>
      </w:pPr>
      <w:r>
        <w:t xml:space="preserve">Adoption Date: </w:t>
      </w:r>
      <w:r w:rsidR="00856168">
        <w:rPr>
          <w:b/>
          <w:bCs/>
        </w:rPr>
        <w:t>11.16</w:t>
      </w:r>
      <w:r>
        <w:br/>
        <w:t xml:space="preserve">Classification: </w:t>
      </w:r>
      <w:r>
        <w:rPr>
          <w:b/>
          <w:bCs/>
        </w:rPr>
        <w:t>Priority</w:t>
      </w:r>
      <w:r>
        <w:br/>
        <w:t xml:space="preserve">Revised Dates: </w:t>
      </w:r>
      <w:r>
        <w:rPr>
          <w:b/>
          <w:bCs/>
        </w:rPr>
        <w:t>12.11</w:t>
      </w:r>
      <w:r w:rsidR="004D0445">
        <w:rPr>
          <w:b/>
          <w:bCs/>
        </w:rPr>
        <w:t>; 11.16</w:t>
      </w:r>
    </w:p>
    <w:p w14:paraId="0A9E6026" w14:textId="77777777" w:rsidR="00AC1D1A" w:rsidRDefault="00AC1D1A">
      <w:pPr>
        <w:rPr>
          <w:rFonts w:ascii="Times New Roman" w:eastAsia="Times New Roman" w:hAnsi="Times New Roman"/>
          <w:sz w:val="24"/>
          <w:szCs w:val="24"/>
        </w:rPr>
      </w:pPr>
    </w:p>
    <w:p w14:paraId="78DB4C52" w14:textId="77777777" w:rsidR="00AC1D1A" w:rsidRDefault="00856168">
      <w:pPr>
        <w:rPr>
          <w:rFonts w:ascii="Times New Roman" w:eastAsia="Times New Roman" w:hAnsi="Times New Roman"/>
          <w:sz w:val="24"/>
          <w:szCs w:val="24"/>
        </w:rPr>
      </w:pPr>
      <w:r>
        <w:rPr>
          <w:rFonts w:ascii="Times New Roman" w:eastAsia="Times New Roman" w:hAnsi="Times New Roman"/>
          <w:sz w:val="24"/>
          <w:szCs w:val="24"/>
        </w:rPr>
        <w:pict w14:anchorId="30F34911">
          <v:rect id="_x0000_i1026" style="width:0;height:1.5pt" o:hralign="center" o:hrstd="t" o:hr="t" fillcolor="#a0a0a0" stroked="f"/>
        </w:pict>
      </w:r>
    </w:p>
    <w:p w14:paraId="100BE0AD" w14:textId="77777777" w:rsidR="00972383" w:rsidRDefault="004D0445">
      <w:pPr>
        <w:pStyle w:val="NormalWeb"/>
        <w:rPr>
          <w:color w:val="999999"/>
        </w:rPr>
      </w:pPr>
      <w:r>
        <w:rPr>
          <w:color w:val="999999"/>
        </w:rPr>
        <w:t>Skykomish School District 404</w:t>
      </w:r>
    </w:p>
    <w:sectPr w:rsidR="00972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8D"/>
    <w:rsid w:val="004D0445"/>
    <w:rsid w:val="00856168"/>
    <w:rsid w:val="008A288D"/>
    <w:rsid w:val="00972383"/>
    <w:rsid w:val="00AC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889DE"/>
  <w15:chartTrackingRefBased/>
  <w15:docId w15:val="{351B40D4-0A2D-4C31-880E-9726E513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DA985-0395-4F2D-8192-1A7D9C1934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F28B96-884F-4D3A-B90B-A3CCFC2F3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7D1F6-5D13-4CC6-AFF1-51628768E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2020-02-04T18:31:00Z</dcterms:created>
  <dcterms:modified xsi:type="dcterms:W3CDTF">2021-05-11T20:50:00Z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