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006AE" w14:textId="77777777" w:rsidR="00F0546D" w:rsidRDefault="00226FA0">
      <w:pPr>
        <w:jc w:val="right"/>
      </w:pPr>
      <w:r>
        <w:rPr>
          <w:b/>
          <w:bCs/>
        </w:rPr>
        <w:t>Policy: 6955</w:t>
      </w:r>
      <w:r>
        <w:rPr>
          <w:b/>
          <w:bCs/>
        </w:rPr>
        <w:br/>
        <w:t>Section: 6000 - Management Support</w:t>
      </w:r>
    </w:p>
    <w:p w14:paraId="13FD4A7C" w14:textId="77777777" w:rsidR="00F0546D" w:rsidRDefault="008A6B61">
      <w:pPr>
        <w:rPr>
          <w:rFonts w:ascii="Times New Roman" w:eastAsia="Times New Roman" w:hAnsi="Times New Roman"/>
          <w:sz w:val="24"/>
          <w:szCs w:val="24"/>
        </w:rPr>
      </w:pPr>
      <w:r>
        <w:rPr>
          <w:rFonts w:ascii="Times New Roman" w:eastAsia="Times New Roman" w:hAnsi="Times New Roman"/>
          <w:sz w:val="24"/>
          <w:szCs w:val="24"/>
        </w:rPr>
        <w:pict w14:anchorId="343E40E0">
          <v:rect id="_x0000_i1025" style="width:0;height:1.5pt" o:hralign="center" o:hrstd="t" o:hr="t" fillcolor="#a0a0a0" stroked="f"/>
        </w:pict>
      </w:r>
    </w:p>
    <w:p w14:paraId="771F2187" w14:textId="77777777" w:rsidR="00F0546D" w:rsidRDefault="00F0546D">
      <w:pPr>
        <w:rPr>
          <w:rFonts w:ascii="Times New Roman" w:eastAsia="Times New Roman" w:hAnsi="Times New Roman"/>
          <w:sz w:val="24"/>
          <w:szCs w:val="24"/>
        </w:rPr>
      </w:pPr>
    </w:p>
    <w:p w14:paraId="005637E0" w14:textId="77777777" w:rsidR="00F0546D" w:rsidRDefault="00226FA0">
      <w:pPr>
        <w:pStyle w:val="NormalWeb"/>
        <w:rPr>
          <w:sz w:val="32"/>
          <w:szCs w:val="32"/>
        </w:rPr>
      </w:pPr>
      <w:r>
        <w:rPr>
          <w:b/>
          <w:bCs/>
          <w:sz w:val="32"/>
          <w:szCs w:val="32"/>
        </w:rPr>
        <w:t>Maintenance of Facilities Records</w:t>
      </w:r>
    </w:p>
    <w:p w14:paraId="06AA3B5C" w14:textId="77777777" w:rsidR="00F0546D" w:rsidRDefault="00F0546D">
      <w:pPr>
        <w:rPr>
          <w:rFonts w:ascii="Times New Roman" w:eastAsia="Times New Roman" w:hAnsi="Times New Roman"/>
          <w:sz w:val="24"/>
          <w:szCs w:val="24"/>
        </w:rPr>
      </w:pPr>
    </w:p>
    <w:p w14:paraId="4BB3E7A1" w14:textId="77777777" w:rsidR="00F0546D" w:rsidRDefault="00226FA0">
      <w:pPr>
        <w:pStyle w:val="NormalWeb"/>
      </w:pPr>
      <w:r>
        <w:rPr>
          <w:sz w:val="17"/>
          <w:szCs w:val="17"/>
        </w:rPr>
        <w:t>The maintenance of adequate records is vitally important to the future facilities’ program within the district and to the resolution of any disputes that may arise regarding a construction project.</w:t>
      </w:r>
    </w:p>
    <w:p w14:paraId="4FC9DDF8" w14:textId="77777777" w:rsidR="00F0546D" w:rsidRDefault="00226FA0">
      <w:pPr>
        <w:pStyle w:val="NormalWeb"/>
      </w:pPr>
      <w:r>
        <w:br/>
      </w:r>
      <w:r>
        <w:rPr>
          <w:sz w:val="17"/>
          <w:szCs w:val="17"/>
        </w:rPr>
        <w:t>The superintendent will keep all reports, documents and plans as they relate to an existing or proposed project. The records will include copies of all correspondence relating to the project. The superintendent will require from the architect, engineer, contractor or other parties at least the following, as they become available:</w:t>
      </w:r>
    </w:p>
    <w:p w14:paraId="0E555BEC" w14:textId="77777777" w:rsidR="00F0546D" w:rsidRDefault="00226FA0">
      <w:pPr>
        <w:pStyle w:val="NormalWeb"/>
      </w:pPr>
      <w:r>
        <w:t> </w:t>
      </w:r>
    </w:p>
    <w:p w14:paraId="7BB424A1" w14:textId="77777777" w:rsidR="00F0546D" w:rsidRDefault="00226FA0">
      <w:pPr>
        <w:numPr>
          <w:ilvl w:val="0"/>
          <w:numId w:val="1"/>
        </w:numPr>
      </w:pPr>
      <w:r>
        <w:rPr>
          <w:sz w:val="17"/>
          <w:szCs w:val="17"/>
        </w:rPr>
        <w:t>Inspection and progress reports;</w:t>
      </w:r>
      <w:r>
        <w:br/>
        <w:t> </w:t>
      </w:r>
    </w:p>
    <w:p w14:paraId="48EE21A9" w14:textId="77777777" w:rsidR="00F0546D" w:rsidRDefault="00226FA0">
      <w:pPr>
        <w:numPr>
          <w:ilvl w:val="0"/>
          <w:numId w:val="1"/>
        </w:numPr>
      </w:pPr>
      <w:r>
        <w:rPr>
          <w:sz w:val="17"/>
          <w:szCs w:val="17"/>
        </w:rPr>
        <w:t>Results from tests of material quality and composition, etc.;</w:t>
      </w:r>
      <w:r>
        <w:br/>
        <w:t> </w:t>
      </w:r>
    </w:p>
    <w:p w14:paraId="728E1CE5" w14:textId="77777777" w:rsidR="00F0546D" w:rsidRDefault="00226FA0">
      <w:pPr>
        <w:numPr>
          <w:ilvl w:val="0"/>
          <w:numId w:val="1"/>
        </w:numPr>
      </w:pPr>
      <w:r>
        <w:rPr>
          <w:sz w:val="17"/>
          <w:szCs w:val="17"/>
        </w:rPr>
        <w:t>Drawings of buildings and sites;</w:t>
      </w:r>
      <w:r>
        <w:br/>
        <w:t> </w:t>
      </w:r>
    </w:p>
    <w:p w14:paraId="50F7687D" w14:textId="77777777" w:rsidR="00F0546D" w:rsidRDefault="00226FA0">
      <w:pPr>
        <w:numPr>
          <w:ilvl w:val="0"/>
          <w:numId w:val="1"/>
        </w:numPr>
      </w:pPr>
      <w:r>
        <w:rPr>
          <w:sz w:val="17"/>
          <w:szCs w:val="17"/>
        </w:rPr>
        <w:t>Conveyance records, title search, bond issuance records and any licenses and legal documents issued or executed pursuant to the project;</w:t>
      </w:r>
      <w:r>
        <w:br/>
        <w:t> </w:t>
      </w:r>
    </w:p>
    <w:p w14:paraId="3E706172" w14:textId="77777777" w:rsidR="00F0546D" w:rsidRDefault="00226FA0">
      <w:pPr>
        <w:numPr>
          <w:ilvl w:val="0"/>
          <w:numId w:val="1"/>
        </w:numPr>
      </w:pPr>
      <w:r>
        <w:rPr>
          <w:sz w:val="17"/>
          <w:szCs w:val="17"/>
        </w:rPr>
        <w:t>Guarantees and warranties; and</w:t>
      </w:r>
      <w:r>
        <w:br/>
        <w:t> </w:t>
      </w:r>
    </w:p>
    <w:p w14:paraId="78572AAD" w14:textId="77777777" w:rsidR="00F0546D" w:rsidRDefault="00226FA0">
      <w:pPr>
        <w:numPr>
          <w:ilvl w:val="0"/>
          <w:numId w:val="1"/>
        </w:numPr>
      </w:pPr>
      <w:r>
        <w:rPr>
          <w:sz w:val="17"/>
          <w:szCs w:val="17"/>
        </w:rPr>
        <w:t>Other papers relevant to the project, such as the record of board resolutions.</w:t>
      </w:r>
    </w:p>
    <w:p w14:paraId="430D2E00" w14:textId="77777777" w:rsidR="00F0546D" w:rsidRDefault="00F0546D">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4023"/>
      </w:tblGrid>
      <w:tr w:rsidR="00F0546D" w14:paraId="160255E9" w14:textId="77777777">
        <w:trPr>
          <w:tblCellSpacing w:w="15" w:type="dxa"/>
        </w:trPr>
        <w:tc>
          <w:tcPr>
            <w:tcW w:w="3000" w:type="dxa"/>
            <w:vAlign w:val="center"/>
            <w:hideMark/>
          </w:tcPr>
          <w:p w14:paraId="6BAA9947" w14:textId="77777777" w:rsidR="00F0546D" w:rsidRDefault="00226FA0">
            <w:r>
              <w:t xml:space="preserve">Cross References: </w:t>
            </w:r>
          </w:p>
        </w:tc>
        <w:tc>
          <w:tcPr>
            <w:tcW w:w="0" w:type="auto"/>
            <w:vAlign w:val="center"/>
            <w:hideMark/>
          </w:tcPr>
          <w:p w14:paraId="0AC72C7C" w14:textId="77777777" w:rsidR="00F0546D" w:rsidRDefault="00226FA0">
            <w:r>
              <w:t xml:space="preserve">6570 - Property and Data Management </w:t>
            </w:r>
          </w:p>
        </w:tc>
      </w:tr>
      <w:tr w:rsidR="00F0546D" w14:paraId="495BF155" w14:textId="77777777">
        <w:trPr>
          <w:tblCellSpacing w:w="15" w:type="dxa"/>
        </w:trPr>
        <w:tc>
          <w:tcPr>
            <w:tcW w:w="3000" w:type="dxa"/>
            <w:vAlign w:val="center"/>
            <w:hideMark/>
          </w:tcPr>
          <w:p w14:paraId="72A67C58" w14:textId="77777777" w:rsidR="00F0546D" w:rsidRDefault="00F0546D"/>
        </w:tc>
        <w:tc>
          <w:tcPr>
            <w:tcW w:w="0" w:type="auto"/>
            <w:vAlign w:val="center"/>
            <w:hideMark/>
          </w:tcPr>
          <w:p w14:paraId="77FD3EB7" w14:textId="77777777" w:rsidR="00F0546D" w:rsidRDefault="00F0546D">
            <w:pPr>
              <w:rPr>
                <w:rFonts w:ascii="Times New Roman" w:eastAsia="Times New Roman" w:hAnsi="Times New Roman"/>
                <w:szCs w:val="20"/>
              </w:rPr>
            </w:pPr>
          </w:p>
        </w:tc>
      </w:tr>
    </w:tbl>
    <w:p w14:paraId="674637A6" w14:textId="77777777" w:rsidR="00F0546D" w:rsidRDefault="00F0546D">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F0546D" w14:paraId="24670422" w14:textId="77777777">
        <w:trPr>
          <w:tblCellSpacing w:w="15" w:type="dxa"/>
        </w:trPr>
        <w:tc>
          <w:tcPr>
            <w:tcW w:w="3000" w:type="dxa"/>
            <w:vAlign w:val="center"/>
            <w:hideMark/>
          </w:tcPr>
          <w:p w14:paraId="0BD1B91E" w14:textId="77777777" w:rsidR="00F0546D" w:rsidRDefault="00226FA0">
            <w:r>
              <w:t xml:space="preserve">Legal References: </w:t>
            </w:r>
          </w:p>
        </w:tc>
        <w:tc>
          <w:tcPr>
            <w:tcW w:w="0" w:type="auto"/>
            <w:vAlign w:val="center"/>
            <w:hideMark/>
          </w:tcPr>
          <w:p w14:paraId="07B77743" w14:textId="77777777" w:rsidR="00F0546D" w:rsidRDefault="00226FA0">
            <w:r>
              <w:t xml:space="preserve">RCW 39.04.020 Plans and specifications — Estimates — Publications — Emergencies </w:t>
            </w:r>
          </w:p>
        </w:tc>
      </w:tr>
      <w:tr w:rsidR="00F0546D" w14:paraId="50D9AE4D" w14:textId="77777777">
        <w:trPr>
          <w:tblCellSpacing w:w="15" w:type="dxa"/>
        </w:trPr>
        <w:tc>
          <w:tcPr>
            <w:tcW w:w="3000" w:type="dxa"/>
            <w:vAlign w:val="center"/>
            <w:hideMark/>
          </w:tcPr>
          <w:p w14:paraId="1F164812" w14:textId="77777777" w:rsidR="00F0546D" w:rsidRDefault="00F0546D"/>
        </w:tc>
        <w:tc>
          <w:tcPr>
            <w:tcW w:w="0" w:type="auto"/>
            <w:vAlign w:val="center"/>
            <w:hideMark/>
          </w:tcPr>
          <w:p w14:paraId="34D7AB76" w14:textId="77777777" w:rsidR="00F0546D" w:rsidRDefault="00226FA0">
            <w:r>
              <w:t xml:space="preserve">RCW 39.04.040 Work to be executed according to plans — Supplemental plans </w:t>
            </w:r>
          </w:p>
        </w:tc>
      </w:tr>
      <w:tr w:rsidR="00F0546D" w14:paraId="4DDD7BFA" w14:textId="77777777">
        <w:trPr>
          <w:tblCellSpacing w:w="15" w:type="dxa"/>
        </w:trPr>
        <w:tc>
          <w:tcPr>
            <w:tcW w:w="3000" w:type="dxa"/>
            <w:vAlign w:val="center"/>
            <w:hideMark/>
          </w:tcPr>
          <w:p w14:paraId="4A00910B" w14:textId="77777777" w:rsidR="00F0546D" w:rsidRDefault="00F0546D"/>
        </w:tc>
        <w:tc>
          <w:tcPr>
            <w:tcW w:w="0" w:type="auto"/>
            <w:vAlign w:val="center"/>
            <w:hideMark/>
          </w:tcPr>
          <w:p w14:paraId="12C9415E" w14:textId="77777777" w:rsidR="00F0546D" w:rsidRDefault="00226FA0">
            <w:r>
              <w:t xml:space="preserve">RCW 39.04.070 Account and record of cost </w:t>
            </w:r>
          </w:p>
        </w:tc>
      </w:tr>
      <w:tr w:rsidR="00F0546D" w14:paraId="15828684" w14:textId="77777777">
        <w:trPr>
          <w:tblCellSpacing w:w="15" w:type="dxa"/>
        </w:trPr>
        <w:tc>
          <w:tcPr>
            <w:tcW w:w="3000" w:type="dxa"/>
            <w:vAlign w:val="center"/>
            <w:hideMark/>
          </w:tcPr>
          <w:p w14:paraId="44EA14F0" w14:textId="77777777" w:rsidR="00F0546D" w:rsidRDefault="00F0546D"/>
        </w:tc>
        <w:tc>
          <w:tcPr>
            <w:tcW w:w="0" w:type="auto"/>
            <w:vAlign w:val="center"/>
            <w:hideMark/>
          </w:tcPr>
          <w:p w14:paraId="63322356" w14:textId="77777777" w:rsidR="00F0546D" w:rsidRDefault="00226FA0">
            <w:r>
              <w:t xml:space="preserve">RCW 39.04.080 Certified copy to be filed — Engineers' certificate </w:t>
            </w:r>
          </w:p>
        </w:tc>
      </w:tr>
      <w:tr w:rsidR="00F0546D" w14:paraId="010DF9E5" w14:textId="77777777">
        <w:trPr>
          <w:tblCellSpacing w:w="15" w:type="dxa"/>
        </w:trPr>
        <w:tc>
          <w:tcPr>
            <w:tcW w:w="3000" w:type="dxa"/>
            <w:vAlign w:val="center"/>
            <w:hideMark/>
          </w:tcPr>
          <w:p w14:paraId="4B6F3B7C" w14:textId="77777777" w:rsidR="00F0546D" w:rsidRDefault="00F0546D"/>
        </w:tc>
        <w:tc>
          <w:tcPr>
            <w:tcW w:w="0" w:type="auto"/>
            <w:vAlign w:val="center"/>
            <w:hideMark/>
          </w:tcPr>
          <w:p w14:paraId="0549F378" w14:textId="77777777" w:rsidR="00F0546D" w:rsidRDefault="00226FA0">
            <w:r>
              <w:t xml:space="preserve">RCW 39.04.100 Records open to public inspection — Certified copies </w:t>
            </w:r>
          </w:p>
        </w:tc>
      </w:tr>
      <w:tr w:rsidR="00F0546D" w14:paraId="14BB1FCC" w14:textId="77777777">
        <w:trPr>
          <w:tblCellSpacing w:w="15" w:type="dxa"/>
        </w:trPr>
        <w:tc>
          <w:tcPr>
            <w:tcW w:w="3000" w:type="dxa"/>
            <w:vAlign w:val="center"/>
            <w:hideMark/>
          </w:tcPr>
          <w:p w14:paraId="10387B9E" w14:textId="77777777" w:rsidR="00F0546D" w:rsidRDefault="00F0546D"/>
        </w:tc>
        <w:tc>
          <w:tcPr>
            <w:tcW w:w="0" w:type="auto"/>
            <w:vAlign w:val="center"/>
            <w:hideMark/>
          </w:tcPr>
          <w:p w14:paraId="61EB236E" w14:textId="77777777" w:rsidR="00F0546D" w:rsidRDefault="00F0546D">
            <w:pPr>
              <w:rPr>
                <w:rFonts w:ascii="Times New Roman" w:eastAsia="Times New Roman" w:hAnsi="Times New Roman"/>
                <w:szCs w:val="20"/>
              </w:rPr>
            </w:pPr>
          </w:p>
        </w:tc>
      </w:tr>
    </w:tbl>
    <w:p w14:paraId="69BF9565" w14:textId="77777777" w:rsidR="00F0546D" w:rsidRDefault="00F0546D">
      <w:pPr>
        <w:spacing w:after="240"/>
        <w:rPr>
          <w:rFonts w:ascii="Times New Roman" w:eastAsia="Times New Roman" w:hAnsi="Times New Roman"/>
          <w:sz w:val="24"/>
          <w:szCs w:val="24"/>
        </w:rPr>
      </w:pPr>
    </w:p>
    <w:p w14:paraId="0AEAA924" w14:textId="77777777" w:rsidR="00610466" w:rsidRDefault="00226FA0">
      <w:pPr>
        <w:pStyle w:val="NormalWeb"/>
      </w:pPr>
      <w:r>
        <w:t xml:space="preserve">Adoption Date: </w:t>
      </w:r>
      <w:r w:rsidR="00610466">
        <w:t>05.30.07</w:t>
      </w:r>
    </w:p>
    <w:p w14:paraId="75D33E0C" w14:textId="437FB56D" w:rsidR="00610466" w:rsidRDefault="00610466" w:rsidP="00610466">
      <w:pPr>
        <w:pStyle w:val="NormalWeb"/>
        <w:rPr>
          <w:color w:val="999999"/>
        </w:rPr>
      </w:pPr>
      <w:r>
        <w:t xml:space="preserve">Skykomish School District </w:t>
      </w:r>
      <w:r w:rsidR="00226FA0">
        <w:br/>
        <w:t xml:space="preserve">Classification: </w:t>
      </w:r>
      <w:r w:rsidR="00226FA0" w:rsidRPr="00610466">
        <w:rPr>
          <w:bCs/>
        </w:rPr>
        <w:t>Encouraged</w:t>
      </w:r>
      <w:r w:rsidR="00226FA0">
        <w:br/>
        <w:t>Revised Dates:</w:t>
      </w:r>
      <w:r w:rsidR="00383EAD" w:rsidRPr="00383EAD">
        <w:t xml:space="preserve"> </w:t>
      </w:r>
      <w:r w:rsidR="00383EAD">
        <w:t>3,</w:t>
      </w:r>
      <w:r w:rsidR="008A6B61">
        <w:t>11,</w:t>
      </w:r>
      <w:r w:rsidR="00383EAD">
        <w:t>2020</w:t>
      </w:r>
    </w:p>
    <w:p w14:paraId="60D70741" w14:textId="3FCB208C" w:rsidR="00226FA0" w:rsidRDefault="00226FA0">
      <w:pPr>
        <w:pStyle w:val="NormalWeb"/>
        <w:rPr>
          <w:color w:val="999999"/>
        </w:rPr>
      </w:pPr>
    </w:p>
    <w:sectPr w:rsidR="00226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D85"/>
    <w:multiLevelType w:val="multilevel"/>
    <w:tmpl w:val="952C22A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2"/>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466"/>
    <w:rsid w:val="00226FA0"/>
    <w:rsid w:val="0038098D"/>
    <w:rsid w:val="00383EAD"/>
    <w:rsid w:val="00610466"/>
    <w:rsid w:val="008A6B61"/>
    <w:rsid w:val="00F05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1BA30"/>
  <w15:chartTrackingRefBased/>
  <w15:docId w15:val="{19C58FFD-9599-4C08-909B-3C418675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9" ma:contentTypeDescription="Create a new document." ma:contentTypeScope="" ma:versionID="dfc3977862620df9ef2ddeebf933f86c">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8ba275a0d7611726768cd633d41eed71"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6414FD-6A0C-4886-AA84-90014FC33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37BA4D-5D96-4C0F-8778-55D7A0188376}">
  <ds:schemaRefs>
    <ds:schemaRef ds:uri="http://schemas.microsoft.com/sharepoint/v3/contenttype/forms"/>
  </ds:schemaRefs>
</ds:datastoreItem>
</file>

<file path=customXml/itemProps3.xml><?xml version="1.0" encoding="utf-8"?>
<ds:datastoreItem xmlns:ds="http://schemas.openxmlformats.org/officeDocument/2006/customXml" ds:itemID="{4751207A-E879-4922-9D9D-D103128787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Shawna Dudley</cp:lastModifiedBy>
  <cp:revision>3</cp:revision>
  <dcterms:created xsi:type="dcterms:W3CDTF">2020-03-16T17:48:00Z</dcterms:created>
  <dcterms:modified xsi:type="dcterms:W3CDTF">2021-04-30T15:01:00Z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