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8454" w14:textId="77777777" w:rsidR="00E23A02" w:rsidRDefault="00FE0340">
      <w:pPr>
        <w:jc w:val="right"/>
      </w:pPr>
      <w:r>
        <w:rPr>
          <w:b/>
          <w:bCs/>
        </w:rPr>
        <w:t>Policy: 6535</w:t>
      </w:r>
      <w:r>
        <w:rPr>
          <w:b/>
          <w:bCs/>
        </w:rPr>
        <w:br/>
        <w:t>Section: 6000 - Management Support</w:t>
      </w:r>
    </w:p>
    <w:p w14:paraId="74DE792F" w14:textId="77777777" w:rsidR="00E23A02" w:rsidRDefault="003B00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0ED32CA2">
          <v:rect id="_x0000_i1025" style="width:0;height:1.5pt" o:hralign="center" o:hrstd="t" o:hr="t" fillcolor="#a0a0a0" stroked="f"/>
        </w:pict>
      </w:r>
    </w:p>
    <w:p w14:paraId="15DBE4C8" w14:textId="77777777" w:rsidR="00E23A02" w:rsidRDefault="00E23A02">
      <w:pPr>
        <w:rPr>
          <w:rFonts w:ascii="Times New Roman" w:eastAsia="Times New Roman" w:hAnsi="Times New Roman"/>
          <w:sz w:val="24"/>
          <w:szCs w:val="24"/>
        </w:rPr>
      </w:pPr>
    </w:p>
    <w:p w14:paraId="2FE484EE" w14:textId="77777777" w:rsidR="00E23A02" w:rsidRDefault="00FE0340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Student Insurance</w:t>
      </w:r>
    </w:p>
    <w:p w14:paraId="6CCC61BE" w14:textId="77777777" w:rsidR="00E23A02" w:rsidRDefault="00E23A02">
      <w:pPr>
        <w:rPr>
          <w:rFonts w:ascii="Times New Roman" w:eastAsia="Times New Roman" w:hAnsi="Times New Roman"/>
          <w:sz w:val="24"/>
          <w:szCs w:val="24"/>
        </w:rPr>
      </w:pPr>
    </w:p>
    <w:p w14:paraId="77CEBA92" w14:textId="07334410" w:rsidR="00E23A02" w:rsidRPr="00E4354B" w:rsidRDefault="00F11069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The district may offer s</w:t>
      </w:r>
      <w:r w:rsidR="00FE0340" w:rsidRPr="00E4354B">
        <w:rPr>
          <w:sz w:val="17"/>
          <w:szCs w:val="17"/>
        </w:rPr>
        <w:t>tudent insurance coverage . The superintendent</w:t>
      </w:r>
      <w:r w:rsidR="00975300" w:rsidRPr="00E4354B">
        <w:rPr>
          <w:sz w:val="17"/>
          <w:szCs w:val="17"/>
        </w:rPr>
        <w:t>/designee</w:t>
      </w:r>
      <w:r w:rsidR="00CC4898" w:rsidRPr="00E4354B">
        <w:rPr>
          <w:sz w:val="17"/>
          <w:szCs w:val="17"/>
        </w:rPr>
        <w:t xml:space="preserve"> </w:t>
      </w:r>
      <w:r w:rsidR="00FE0340" w:rsidRPr="00E4354B">
        <w:rPr>
          <w:sz w:val="17"/>
          <w:szCs w:val="17"/>
        </w:rPr>
        <w:t xml:space="preserve">is authorized to receive quotations from </w:t>
      </w:r>
      <w:r w:rsidR="00E75D5E" w:rsidRPr="00E4354B">
        <w:rPr>
          <w:sz w:val="17"/>
          <w:szCs w:val="17"/>
        </w:rPr>
        <w:t>insurance providers</w:t>
      </w:r>
      <w:r w:rsidR="00FE0340" w:rsidRPr="00E4354B">
        <w:rPr>
          <w:sz w:val="17"/>
          <w:szCs w:val="17"/>
        </w:rPr>
        <w:t xml:space="preserve"> and to recommend for board consideration the source </w:t>
      </w:r>
      <w:r w:rsidR="00E75D5E" w:rsidRPr="00E4354B">
        <w:rPr>
          <w:sz w:val="17"/>
          <w:szCs w:val="17"/>
        </w:rPr>
        <w:t>or sources</w:t>
      </w:r>
      <w:r w:rsidR="00A84291" w:rsidRPr="00E4354B">
        <w:rPr>
          <w:sz w:val="17"/>
          <w:szCs w:val="17"/>
        </w:rPr>
        <w:t xml:space="preserve"> </w:t>
      </w:r>
      <w:r w:rsidR="00FE0340" w:rsidRPr="00E4354B">
        <w:rPr>
          <w:sz w:val="17"/>
          <w:szCs w:val="17"/>
        </w:rPr>
        <w:t xml:space="preserve">of </w:t>
      </w:r>
      <w:r w:rsidR="00E75D5E" w:rsidRPr="00E4354B">
        <w:rPr>
          <w:sz w:val="17"/>
          <w:szCs w:val="17"/>
        </w:rPr>
        <w:t>student insurance</w:t>
      </w:r>
      <w:r w:rsidR="00FE0340" w:rsidRPr="00E4354B">
        <w:rPr>
          <w:sz w:val="17"/>
          <w:szCs w:val="17"/>
        </w:rPr>
        <w:t xml:space="preserve">. Upon approval by the board, the district will distribute </w:t>
      </w:r>
      <w:r w:rsidR="00E418C6" w:rsidRPr="00E4354B">
        <w:rPr>
          <w:sz w:val="17"/>
          <w:szCs w:val="17"/>
        </w:rPr>
        <w:t>student insurance</w:t>
      </w:r>
      <w:r w:rsidR="00085416" w:rsidRPr="00E4354B">
        <w:rPr>
          <w:sz w:val="17"/>
          <w:szCs w:val="17"/>
        </w:rPr>
        <w:t xml:space="preserve"> </w:t>
      </w:r>
      <w:r w:rsidR="00FE0340" w:rsidRPr="00E4354B">
        <w:rPr>
          <w:sz w:val="17"/>
          <w:szCs w:val="17"/>
        </w:rPr>
        <w:t>application forms</w:t>
      </w:r>
      <w:r w:rsidR="00E418C6" w:rsidRPr="00E4354B">
        <w:rPr>
          <w:sz w:val="17"/>
          <w:szCs w:val="17"/>
        </w:rPr>
        <w:t>.</w:t>
      </w:r>
      <w:r w:rsidR="00FE0340" w:rsidRPr="00E4354B">
        <w:rPr>
          <w:sz w:val="17"/>
          <w:szCs w:val="17"/>
        </w:rPr>
        <w:t xml:space="preserve"> </w:t>
      </w:r>
      <w:r w:rsidR="00E418C6" w:rsidRPr="00E4354B">
        <w:rPr>
          <w:sz w:val="17"/>
          <w:szCs w:val="17"/>
        </w:rPr>
        <w:t>The District may</w:t>
      </w:r>
      <w:r w:rsidR="00FE0340" w:rsidRPr="00E4354B">
        <w:rPr>
          <w:sz w:val="17"/>
          <w:szCs w:val="17"/>
        </w:rPr>
        <w:t xml:space="preserve"> supply claims information (time of accident, </w:t>
      </w:r>
      <w:r w:rsidR="00E418C6" w:rsidRPr="00E4354B">
        <w:rPr>
          <w:sz w:val="17"/>
          <w:szCs w:val="17"/>
        </w:rPr>
        <w:t>location</w:t>
      </w:r>
      <w:r w:rsidR="00FE0340" w:rsidRPr="00E4354B">
        <w:rPr>
          <w:sz w:val="17"/>
          <w:szCs w:val="17"/>
        </w:rPr>
        <w:t xml:space="preserve"> of accident) when requested by a student or his/her parent.</w:t>
      </w:r>
    </w:p>
    <w:p w14:paraId="50D85951" w14:textId="6CCC6DD7" w:rsidR="00E23A02" w:rsidRPr="00E4354B" w:rsidRDefault="00FE0340">
      <w:pPr>
        <w:pStyle w:val="NormalWeb"/>
        <w:rPr>
          <w:sz w:val="17"/>
          <w:szCs w:val="17"/>
        </w:rPr>
      </w:pPr>
      <w:r w:rsidRPr="00E4354B">
        <w:rPr>
          <w:sz w:val="17"/>
          <w:szCs w:val="17"/>
        </w:rPr>
        <w:br/>
        <w:t>To be eligible for consideration</w:t>
      </w:r>
      <w:r w:rsidR="00E418C6" w:rsidRPr="00E4354B">
        <w:rPr>
          <w:sz w:val="17"/>
          <w:szCs w:val="17"/>
        </w:rPr>
        <w:t>,</w:t>
      </w:r>
      <w:r w:rsidRPr="00E4354B">
        <w:rPr>
          <w:sz w:val="17"/>
          <w:szCs w:val="17"/>
        </w:rPr>
        <w:t xml:space="preserve"> </w:t>
      </w:r>
      <w:r w:rsidR="00E418C6" w:rsidRPr="00E4354B">
        <w:rPr>
          <w:sz w:val="17"/>
          <w:szCs w:val="17"/>
        </w:rPr>
        <w:t>insurance providers</w:t>
      </w:r>
      <w:r w:rsidRPr="00E4354B">
        <w:rPr>
          <w:sz w:val="17"/>
          <w:szCs w:val="17"/>
        </w:rPr>
        <w:t xml:space="preserve"> must provide knowledgeable </w:t>
      </w:r>
      <w:r w:rsidR="00E418C6" w:rsidRPr="00E4354B">
        <w:rPr>
          <w:sz w:val="17"/>
          <w:szCs w:val="17"/>
        </w:rPr>
        <w:t>representatives</w:t>
      </w:r>
      <w:r w:rsidRPr="00E4354B">
        <w:rPr>
          <w:sz w:val="17"/>
          <w:szCs w:val="17"/>
        </w:rPr>
        <w:t xml:space="preserve"> to </w:t>
      </w:r>
      <w:r w:rsidR="00E418C6" w:rsidRPr="00E4354B">
        <w:rPr>
          <w:sz w:val="17"/>
          <w:szCs w:val="17"/>
        </w:rPr>
        <w:t>process</w:t>
      </w:r>
      <w:r w:rsidRPr="00E4354B">
        <w:rPr>
          <w:sz w:val="17"/>
          <w:szCs w:val="17"/>
        </w:rPr>
        <w:t xml:space="preserve"> claims, answer questions concerning coverage and procedures</w:t>
      </w:r>
      <w:r w:rsidR="00E418C6" w:rsidRPr="00E4354B">
        <w:rPr>
          <w:sz w:val="17"/>
          <w:szCs w:val="17"/>
        </w:rPr>
        <w:t>,</w:t>
      </w:r>
      <w:r w:rsidRPr="00E4354B">
        <w:rPr>
          <w:sz w:val="17"/>
          <w:szCs w:val="17"/>
        </w:rPr>
        <w:t xml:space="preserve"> and expedite communication among claimant</w:t>
      </w:r>
      <w:r w:rsidR="00E418C6" w:rsidRPr="00E4354B">
        <w:rPr>
          <w:sz w:val="17"/>
          <w:szCs w:val="17"/>
        </w:rPr>
        <w:t>s</w:t>
      </w:r>
      <w:r w:rsidRPr="00E4354B">
        <w:rPr>
          <w:sz w:val="17"/>
          <w:szCs w:val="17"/>
        </w:rPr>
        <w:t>, doctor</w:t>
      </w:r>
      <w:r w:rsidR="00E418C6" w:rsidRPr="00E4354B">
        <w:rPr>
          <w:sz w:val="17"/>
          <w:szCs w:val="17"/>
        </w:rPr>
        <w:t>s,</w:t>
      </w:r>
      <w:r w:rsidRPr="00E4354B">
        <w:rPr>
          <w:sz w:val="17"/>
          <w:szCs w:val="17"/>
        </w:rPr>
        <w:t xml:space="preserve"> </w:t>
      </w:r>
      <w:r w:rsidR="00E418C6" w:rsidRPr="00E4354B">
        <w:rPr>
          <w:sz w:val="17"/>
          <w:szCs w:val="17"/>
        </w:rPr>
        <w:t>medical providers,</w:t>
      </w:r>
      <w:r w:rsidRPr="00E4354B">
        <w:rPr>
          <w:sz w:val="17"/>
          <w:szCs w:val="17"/>
        </w:rPr>
        <w:t xml:space="preserve"> and </w:t>
      </w:r>
      <w:r w:rsidR="00E418C6" w:rsidRPr="00E4354B">
        <w:rPr>
          <w:sz w:val="17"/>
          <w:szCs w:val="17"/>
        </w:rPr>
        <w:t>the</w:t>
      </w:r>
      <w:r w:rsidR="00C86656" w:rsidRPr="00E4354B">
        <w:rPr>
          <w:sz w:val="17"/>
          <w:szCs w:val="17"/>
        </w:rPr>
        <w:t xml:space="preserve"> </w:t>
      </w:r>
      <w:r w:rsidRPr="00E4354B">
        <w:rPr>
          <w:sz w:val="17"/>
          <w:szCs w:val="17"/>
        </w:rPr>
        <w:t xml:space="preserve">claims office. </w:t>
      </w:r>
      <w:r w:rsidR="00E418C6" w:rsidRPr="00E4354B">
        <w:rPr>
          <w:sz w:val="17"/>
          <w:szCs w:val="17"/>
        </w:rPr>
        <w:t xml:space="preserve">All insurance providers must be licensed to do business in </w:t>
      </w:r>
      <w:r w:rsidRPr="00E4354B">
        <w:rPr>
          <w:sz w:val="17"/>
          <w:szCs w:val="17"/>
        </w:rPr>
        <w:t>the state of Washington.</w:t>
      </w:r>
    </w:p>
    <w:p w14:paraId="16E75005" w14:textId="77777777" w:rsidR="00E23A02" w:rsidRPr="00E4354B" w:rsidRDefault="00E23A02">
      <w:pPr>
        <w:spacing w:after="240"/>
        <w:rPr>
          <w:rFonts w:eastAsia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258"/>
      </w:tblGrid>
      <w:tr w:rsidR="00E23A02" w:rsidRPr="00FE44A9" w14:paraId="1C1190D9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2F59041" w14:textId="77777777" w:rsidR="00E23A02" w:rsidRPr="00FE44A9" w:rsidRDefault="00FE0340">
            <w:pPr>
              <w:rPr>
                <w:szCs w:val="20"/>
              </w:rPr>
            </w:pPr>
            <w:r w:rsidRPr="00FE44A9">
              <w:rPr>
                <w:szCs w:val="20"/>
              </w:rP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61ABEF8B" w14:textId="77777777" w:rsidR="00E23A02" w:rsidRPr="00FE44A9" w:rsidRDefault="00FE0340">
            <w:pPr>
              <w:rPr>
                <w:szCs w:val="20"/>
              </w:rPr>
            </w:pPr>
            <w:r w:rsidRPr="00FE44A9">
              <w:rPr>
                <w:szCs w:val="20"/>
              </w:rPr>
              <w:t xml:space="preserve">2151 - Interscholastic Activities </w:t>
            </w:r>
          </w:p>
        </w:tc>
      </w:tr>
      <w:tr w:rsidR="00E23A02" w:rsidRPr="00FE44A9" w14:paraId="5C26CC40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8EE9724" w14:textId="77777777" w:rsidR="00E23A02" w:rsidRPr="00FE44A9" w:rsidRDefault="00E23A0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936C4" w14:textId="77777777" w:rsidR="00E23A02" w:rsidRPr="00FE44A9" w:rsidRDefault="00E23A02">
            <w:pPr>
              <w:rPr>
                <w:rFonts w:eastAsia="Times New Roman"/>
                <w:szCs w:val="20"/>
              </w:rPr>
            </w:pPr>
          </w:p>
        </w:tc>
      </w:tr>
    </w:tbl>
    <w:p w14:paraId="5776A54A" w14:textId="77777777" w:rsidR="00E23A02" w:rsidRPr="00FE44A9" w:rsidRDefault="00E23A02">
      <w:pPr>
        <w:spacing w:after="240"/>
        <w:rPr>
          <w:rFonts w:eastAsia="Times New Roman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E23A02" w:rsidRPr="00FE44A9" w14:paraId="30F6268B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7DAFF340" w14:textId="77777777" w:rsidR="00E23A02" w:rsidRPr="00FE44A9" w:rsidRDefault="00FE0340">
            <w:pPr>
              <w:rPr>
                <w:szCs w:val="20"/>
              </w:rPr>
            </w:pPr>
            <w:r w:rsidRPr="00FE44A9">
              <w:rPr>
                <w:szCs w:val="20"/>
              </w:rP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6213E99D" w14:textId="5A91AF4F" w:rsidR="00E23A02" w:rsidRPr="00FE44A9" w:rsidRDefault="00FE0340" w:rsidP="00E4354B">
            <w:pPr>
              <w:rPr>
                <w:szCs w:val="20"/>
              </w:rPr>
            </w:pPr>
            <w:r w:rsidRPr="00FE44A9">
              <w:rPr>
                <w:szCs w:val="20"/>
              </w:rPr>
              <w:t xml:space="preserve">RCW 28A.400.350 </w:t>
            </w:r>
            <w:r w:rsidR="00E4354B" w:rsidRPr="00FE44A9">
              <w:rPr>
                <w:szCs w:val="20"/>
              </w:rPr>
              <w:t>Medical, dental, vision,</w:t>
            </w:r>
            <w:r w:rsidR="00191BFA" w:rsidRPr="00FE44A9">
              <w:rPr>
                <w:szCs w:val="20"/>
              </w:rPr>
              <w:t xml:space="preserve"> </w:t>
            </w:r>
            <w:r w:rsidR="00E4354B" w:rsidRPr="00FE44A9">
              <w:rPr>
                <w:szCs w:val="20"/>
              </w:rPr>
              <w:t>l</w:t>
            </w:r>
            <w:r w:rsidRPr="00FE44A9">
              <w:rPr>
                <w:szCs w:val="20"/>
              </w:rPr>
              <w:t>iability, life, accident, disability</w:t>
            </w:r>
            <w:r w:rsidR="00E4354B" w:rsidRPr="00FE44A9">
              <w:rPr>
                <w:szCs w:val="20"/>
              </w:rPr>
              <w:t>,</w:t>
            </w:r>
            <w:r w:rsidRPr="00FE44A9">
              <w:rPr>
                <w:szCs w:val="20"/>
              </w:rPr>
              <w:t xml:space="preserve"> and salary insurance authorized — </w:t>
            </w:r>
            <w:r w:rsidR="00E4354B" w:rsidRPr="00FE44A9">
              <w:rPr>
                <w:szCs w:val="20"/>
              </w:rPr>
              <w:t xml:space="preserve">Expiration of authority for basic and optional benefits — Health savings accounts </w:t>
            </w:r>
            <w:r w:rsidR="00191BFA" w:rsidRPr="00FE44A9">
              <w:rPr>
                <w:szCs w:val="20"/>
              </w:rPr>
              <w:t xml:space="preserve">— Premiums </w:t>
            </w:r>
            <w:r w:rsidR="00E4354B" w:rsidRPr="00FE44A9">
              <w:rPr>
                <w:szCs w:val="20"/>
              </w:rPr>
              <w:t>— Noncompliance</w:t>
            </w:r>
          </w:p>
        </w:tc>
      </w:tr>
      <w:tr w:rsidR="00E23A02" w:rsidRPr="00E4354B" w14:paraId="752AF174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E317BA9" w14:textId="77777777" w:rsidR="00E23A02" w:rsidRPr="00E4354B" w:rsidRDefault="00E23A0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B61E213" w14:textId="77777777" w:rsidR="00E23A02" w:rsidRPr="00E4354B" w:rsidRDefault="00E23A02">
            <w:pPr>
              <w:rPr>
                <w:rFonts w:eastAsia="Times New Roman"/>
                <w:sz w:val="17"/>
                <w:szCs w:val="17"/>
              </w:rPr>
            </w:pPr>
          </w:p>
        </w:tc>
      </w:tr>
    </w:tbl>
    <w:p w14:paraId="0B7DE767" w14:textId="77777777" w:rsidR="00E23A02" w:rsidRPr="00FE44A9" w:rsidRDefault="00E23A02">
      <w:pPr>
        <w:spacing w:after="240"/>
        <w:rPr>
          <w:rFonts w:eastAsia="Times New Roman"/>
          <w:szCs w:val="20"/>
        </w:rPr>
      </w:pPr>
    </w:p>
    <w:p w14:paraId="70CF1E7C" w14:textId="77777777" w:rsidR="00FE44A9" w:rsidRDefault="00FE0340" w:rsidP="00FE44A9">
      <w:pPr>
        <w:pStyle w:val="NormalWeb"/>
        <w:rPr>
          <w:szCs w:val="20"/>
        </w:rPr>
      </w:pPr>
      <w:r w:rsidRPr="00FE44A9">
        <w:rPr>
          <w:szCs w:val="20"/>
        </w:rPr>
        <w:t xml:space="preserve">Adoption Date: </w:t>
      </w:r>
      <w:r w:rsidR="00FE44A9">
        <w:rPr>
          <w:szCs w:val="20"/>
        </w:rPr>
        <w:t>05.30.07</w:t>
      </w:r>
    </w:p>
    <w:p w14:paraId="7823226C" w14:textId="444AA454" w:rsidR="00FE44A9" w:rsidRPr="00FE44A9" w:rsidRDefault="00FE44A9" w:rsidP="00FE44A9">
      <w:pPr>
        <w:pStyle w:val="NormalWeb"/>
        <w:rPr>
          <w:color w:val="999999"/>
          <w:szCs w:val="20"/>
        </w:rPr>
      </w:pPr>
      <w:r>
        <w:rPr>
          <w:szCs w:val="20"/>
        </w:rPr>
        <w:t>Skykomish School District</w:t>
      </w:r>
      <w:r w:rsidR="00FE0340" w:rsidRPr="00FE44A9">
        <w:rPr>
          <w:szCs w:val="20"/>
        </w:rPr>
        <w:br/>
        <w:t xml:space="preserve">Classification: </w:t>
      </w:r>
      <w:r>
        <w:rPr>
          <w:bCs/>
          <w:szCs w:val="20"/>
        </w:rPr>
        <w:t xml:space="preserve">Encouraged </w:t>
      </w:r>
      <w:r w:rsidR="00FE0340" w:rsidRPr="00FE44A9">
        <w:rPr>
          <w:szCs w:val="20"/>
        </w:rPr>
        <w:br/>
        <w:t xml:space="preserve">Revised Dates: </w:t>
      </w:r>
      <w:r w:rsidR="00F20C82">
        <w:t>3,</w:t>
      </w:r>
      <w:r w:rsidR="00DD50CE">
        <w:t>11,</w:t>
      </w:r>
      <w:r w:rsidR="00F20C82">
        <w:t>2020</w:t>
      </w:r>
    </w:p>
    <w:p w14:paraId="492440B5" w14:textId="089E9F03" w:rsidR="00FE0340" w:rsidRDefault="00FE0340">
      <w:pPr>
        <w:pStyle w:val="NormalWeb"/>
        <w:rPr>
          <w:color w:val="999999"/>
        </w:rPr>
      </w:pPr>
    </w:p>
    <w:sectPr w:rsidR="00FE0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A636" w14:textId="77777777" w:rsidR="003B0077" w:rsidRDefault="003B0077" w:rsidP="001C47A5">
      <w:r>
        <w:separator/>
      </w:r>
    </w:p>
  </w:endnote>
  <w:endnote w:type="continuationSeparator" w:id="0">
    <w:p w14:paraId="5383B453" w14:textId="77777777" w:rsidR="003B0077" w:rsidRDefault="003B0077" w:rsidP="001C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EA3" w14:textId="77777777" w:rsidR="001C47A5" w:rsidRDefault="001C4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8DA0" w14:textId="77777777" w:rsidR="001C47A5" w:rsidRDefault="001C4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DDAD" w14:textId="77777777" w:rsidR="001C47A5" w:rsidRDefault="001C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0C77" w14:textId="77777777" w:rsidR="003B0077" w:rsidRDefault="003B0077" w:rsidP="001C47A5">
      <w:r>
        <w:separator/>
      </w:r>
    </w:p>
  </w:footnote>
  <w:footnote w:type="continuationSeparator" w:id="0">
    <w:p w14:paraId="10AFFE91" w14:textId="77777777" w:rsidR="003B0077" w:rsidRDefault="003B0077" w:rsidP="001C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5266" w14:textId="77777777" w:rsidR="001C47A5" w:rsidRDefault="001C4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DEB" w14:textId="77777777" w:rsidR="001C47A5" w:rsidRDefault="001C4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1453" w14:textId="77777777" w:rsidR="001C47A5" w:rsidRDefault="001C4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2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04"/>
    <w:rsid w:val="00076304"/>
    <w:rsid w:val="00085416"/>
    <w:rsid w:val="00111545"/>
    <w:rsid w:val="0017028E"/>
    <w:rsid w:val="00191BFA"/>
    <w:rsid w:val="001C4668"/>
    <w:rsid w:val="001C47A5"/>
    <w:rsid w:val="001C5FA2"/>
    <w:rsid w:val="001E4954"/>
    <w:rsid w:val="00220F73"/>
    <w:rsid w:val="003407B1"/>
    <w:rsid w:val="003B0077"/>
    <w:rsid w:val="004D30AE"/>
    <w:rsid w:val="004D4B92"/>
    <w:rsid w:val="0067734B"/>
    <w:rsid w:val="007E03C7"/>
    <w:rsid w:val="00975300"/>
    <w:rsid w:val="00A53C27"/>
    <w:rsid w:val="00A84291"/>
    <w:rsid w:val="00AE4C88"/>
    <w:rsid w:val="00B20A33"/>
    <w:rsid w:val="00C206D9"/>
    <w:rsid w:val="00C86656"/>
    <w:rsid w:val="00CA3A71"/>
    <w:rsid w:val="00CC4898"/>
    <w:rsid w:val="00D34E62"/>
    <w:rsid w:val="00D6502F"/>
    <w:rsid w:val="00DD50CE"/>
    <w:rsid w:val="00E03B4E"/>
    <w:rsid w:val="00E23A02"/>
    <w:rsid w:val="00E418C6"/>
    <w:rsid w:val="00E4354B"/>
    <w:rsid w:val="00E75D5E"/>
    <w:rsid w:val="00ED328D"/>
    <w:rsid w:val="00EE4370"/>
    <w:rsid w:val="00EE59E2"/>
    <w:rsid w:val="00F11069"/>
    <w:rsid w:val="00F20C82"/>
    <w:rsid w:val="00F961C5"/>
    <w:rsid w:val="00FE034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A7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AE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A5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1C4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A5"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9" ma:contentTypeDescription="Create a new document." ma:contentTypeScope="" ma:versionID="dfc3977862620df9ef2ddeebf933f86c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8ba275a0d7611726768cd633d41eed71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FAF49-D986-432E-A9D8-EB1EA6F82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33CC3-A722-4555-8ECC-2D99F5A6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3FC2E-7EBB-4D6B-8609-FC45095B5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2020-03-16T17:29:00Z</dcterms:created>
  <dcterms:modified xsi:type="dcterms:W3CDTF">2021-04-30T14:28:00Z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