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4ED2" w14:textId="77777777" w:rsidR="006B1755" w:rsidRDefault="002602DA">
      <w:pPr>
        <w:jc w:val="right"/>
      </w:pPr>
      <w:r>
        <w:rPr>
          <w:b/>
          <w:bCs/>
        </w:rPr>
        <w:t>Policy: 5271P</w:t>
      </w:r>
      <w:r>
        <w:rPr>
          <w:b/>
          <w:bCs/>
        </w:rPr>
        <w:br/>
        <w:t>Section: 5000 - Personnel</w:t>
      </w:r>
    </w:p>
    <w:p w14:paraId="2E7D9912" w14:textId="77777777" w:rsidR="006B1755" w:rsidRDefault="00CB182F">
      <w:pPr>
        <w:rPr>
          <w:rFonts w:ascii="Times New Roman" w:eastAsia="Times New Roman" w:hAnsi="Times New Roman"/>
          <w:sz w:val="24"/>
          <w:szCs w:val="24"/>
        </w:rPr>
      </w:pPr>
      <w:r>
        <w:rPr>
          <w:rFonts w:ascii="Times New Roman" w:eastAsia="Times New Roman" w:hAnsi="Times New Roman"/>
          <w:sz w:val="24"/>
          <w:szCs w:val="24"/>
        </w:rPr>
        <w:pict w14:anchorId="591E0EF5">
          <v:rect id="_x0000_i1025" style="width:0;height:1.5pt" o:hralign="center" o:hrstd="t" o:hr="t" fillcolor="#a0a0a0" stroked="f"/>
        </w:pict>
      </w:r>
    </w:p>
    <w:p w14:paraId="236605A8" w14:textId="77777777" w:rsidR="006B1755" w:rsidRDefault="006B1755">
      <w:pPr>
        <w:rPr>
          <w:rFonts w:ascii="Times New Roman" w:eastAsia="Times New Roman" w:hAnsi="Times New Roman"/>
          <w:sz w:val="24"/>
          <w:szCs w:val="24"/>
        </w:rPr>
      </w:pPr>
    </w:p>
    <w:p w14:paraId="1BF3C7C3" w14:textId="77777777" w:rsidR="006B1755" w:rsidRDefault="002602DA">
      <w:pPr>
        <w:pStyle w:val="NormalWeb"/>
        <w:rPr>
          <w:sz w:val="32"/>
          <w:szCs w:val="32"/>
        </w:rPr>
      </w:pPr>
      <w:r>
        <w:rPr>
          <w:b/>
          <w:bCs/>
          <w:sz w:val="32"/>
          <w:szCs w:val="32"/>
        </w:rPr>
        <w:t>Procedure Reporting Improper Governmental Action</w:t>
      </w:r>
    </w:p>
    <w:p w14:paraId="7243537C" w14:textId="77777777" w:rsidR="006B1755" w:rsidRPr="00515113" w:rsidRDefault="006B1755">
      <w:pPr>
        <w:rPr>
          <w:rFonts w:ascii="Times New Roman" w:eastAsia="Times New Roman" w:hAnsi="Times New Roman"/>
          <w:sz w:val="17"/>
          <w:szCs w:val="17"/>
        </w:rPr>
      </w:pPr>
    </w:p>
    <w:p w14:paraId="1BE6BF79" w14:textId="77777777" w:rsidR="009C0579" w:rsidRPr="00515113" w:rsidRDefault="002602DA">
      <w:pPr>
        <w:pStyle w:val="NormalWeb"/>
        <w:rPr>
          <w:sz w:val="17"/>
          <w:szCs w:val="17"/>
        </w:rPr>
      </w:pPr>
      <w:r w:rsidRPr="00515113">
        <w:rPr>
          <w:b/>
          <w:sz w:val="17"/>
          <w:szCs w:val="17"/>
        </w:rPr>
        <w:t>Definitions:</w:t>
      </w:r>
      <w:r w:rsidRPr="00515113">
        <w:rPr>
          <w:sz w:val="17"/>
          <w:szCs w:val="17"/>
        </w:rPr>
        <w:t xml:space="preserve"> </w:t>
      </w:r>
    </w:p>
    <w:p w14:paraId="7E4C4F82" w14:textId="77777777" w:rsidR="009C0579" w:rsidRPr="00515113" w:rsidRDefault="009C0579">
      <w:pPr>
        <w:pStyle w:val="NormalWeb"/>
        <w:rPr>
          <w:sz w:val="17"/>
          <w:szCs w:val="17"/>
        </w:rPr>
      </w:pPr>
    </w:p>
    <w:p w14:paraId="5093242A" w14:textId="77777777" w:rsidR="006B1755" w:rsidRPr="00515113" w:rsidRDefault="002602DA">
      <w:pPr>
        <w:pStyle w:val="NormalWeb"/>
        <w:rPr>
          <w:sz w:val="17"/>
          <w:szCs w:val="17"/>
        </w:rPr>
      </w:pPr>
      <w:r w:rsidRPr="00515113">
        <w:rPr>
          <w:sz w:val="17"/>
          <w:szCs w:val="17"/>
        </w:rPr>
        <w:t>As used in this policy and procedure, the following terms will have the meanings indicated.</w:t>
      </w:r>
    </w:p>
    <w:p w14:paraId="37DF3580" w14:textId="77777777" w:rsidR="009C0579" w:rsidRPr="00515113" w:rsidRDefault="009C0579">
      <w:pPr>
        <w:pStyle w:val="NormalWeb"/>
        <w:rPr>
          <w:sz w:val="17"/>
          <w:szCs w:val="17"/>
        </w:rPr>
      </w:pPr>
    </w:p>
    <w:p w14:paraId="09144BF7" w14:textId="77777777" w:rsidR="006B1755" w:rsidRPr="00515113" w:rsidRDefault="002602DA">
      <w:pPr>
        <w:numPr>
          <w:ilvl w:val="0"/>
          <w:numId w:val="1"/>
        </w:numPr>
        <w:rPr>
          <w:sz w:val="17"/>
          <w:szCs w:val="17"/>
        </w:rPr>
      </w:pPr>
      <w:r w:rsidRPr="00515113">
        <w:rPr>
          <w:sz w:val="17"/>
          <w:szCs w:val="17"/>
        </w:rPr>
        <w:t xml:space="preserve">“Improper governmental action” means any action by a district officer or employee: </w:t>
      </w:r>
    </w:p>
    <w:p w14:paraId="6AB2FBC0" w14:textId="77777777" w:rsidR="006B1755" w:rsidRPr="00515113" w:rsidRDefault="002602DA">
      <w:pPr>
        <w:numPr>
          <w:ilvl w:val="1"/>
          <w:numId w:val="1"/>
        </w:numPr>
        <w:rPr>
          <w:sz w:val="17"/>
          <w:szCs w:val="17"/>
        </w:rPr>
      </w:pPr>
      <w:r w:rsidRPr="00515113">
        <w:rPr>
          <w:sz w:val="17"/>
          <w:szCs w:val="17"/>
        </w:rPr>
        <w:t xml:space="preserve">That is undertaken in the performance of the officer or employee’s official duties, </w:t>
      </w:r>
      <w:proofErr w:type="gramStart"/>
      <w:r w:rsidRPr="00515113">
        <w:rPr>
          <w:sz w:val="17"/>
          <w:szCs w:val="17"/>
        </w:rPr>
        <w:t>whether or not</w:t>
      </w:r>
      <w:proofErr w:type="gramEnd"/>
      <w:r w:rsidRPr="00515113">
        <w:rPr>
          <w:sz w:val="17"/>
          <w:szCs w:val="17"/>
        </w:rPr>
        <w:t xml:space="preserve"> the action is within the scope of the employee’s job; and</w:t>
      </w:r>
      <w:r w:rsidRPr="00515113">
        <w:rPr>
          <w:sz w:val="17"/>
          <w:szCs w:val="17"/>
        </w:rPr>
        <w:br/>
        <w:t> </w:t>
      </w:r>
    </w:p>
    <w:p w14:paraId="6F70D75A" w14:textId="77777777" w:rsidR="006B1755" w:rsidRPr="00515113" w:rsidRDefault="002602DA">
      <w:pPr>
        <w:numPr>
          <w:ilvl w:val="1"/>
          <w:numId w:val="1"/>
        </w:numPr>
        <w:rPr>
          <w:sz w:val="17"/>
          <w:szCs w:val="17"/>
        </w:rPr>
      </w:pPr>
      <w:r w:rsidRPr="00515113">
        <w:rPr>
          <w:sz w:val="17"/>
          <w:szCs w:val="17"/>
        </w:rPr>
        <w:t>That (</w:t>
      </w:r>
      <w:proofErr w:type="spellStart"/>
      <w:r w:rsidRPr="00515113">
        <w:rPr>
          <w:sz w:val="17"/>
          <w:szCs w:val="17"/>
        </w:rPr>
        <w:t>i</w:t>
      </w:r>
      <w:proofErr w:type="spellEnd"/>
      <w:r w:rsidRPr="00515113">
        <w:rPr>
          <w:sz w:val="17"/>
          <w:szCs w:val="17"/>
        </w:rPr>
        <w:t xml:space="preserve">) is in violation of any federal, </w:t>
      </w:r>
      <w:proofErr w:type="gramStart"/>
      <w:r w:rsidRPr="00515113">
        <w:rPr>
          <w:sz w:val="17"/>
          <w:szCs w:val="17"/>
        </w:rPr>
        <w:t>state</w:t>
      </w:r>
      <w:proofErr w:type="gramEnd"/>
      <w:r w:rsidRPr="00515113">
        <w:rPr>
          <w:sz w:val="17"/>
          <w:szCs w:val="17"/>
        </w:rPr>
        <w:t xml:space="preserve"> or local law or rule, (ii) is an abuse of authority, (iii) is of substantial and specific danger to the public health or safety, or (iv) is a gross waste of public funds.</w:t>
      </w:r>
      <w:r w:rsidRPr="00515113">
        <w:rPr>
          <w:sz w:val="17"/>
          <w:szCs w:val="17"/>
        </w:rPr>
        <w:br/>
        <w:t> </w:t>
      </w:r>
    </w:p>
    <w:p w14:paraId="57029965" w14:textId="3B4118E4" w:rsidR="006B1755" w:rsidRPr="00515113" w:rsidRDefault="002602DA">
      <w:pPr>
        <w:numPr>
          <w:ilvl w:val="1"/>
          <w:numId w:val="1"/>
        </w:numPr>
        <w:rPr>
          <w:sz w:val="17"/>
          <w:szCs w:val="17"/>
        </w:rPr>
      </w:pPr>
      <w:r w:rsidRPr="00515113">
        <w:rPr>
          <w:sz w:val="17"/>
          <w:szCs w:val="17"/>
        </w:rPr>
        <w:t>Improper governmental action does not include personnel actions</w:t>
      </w:r>
      <w:r w:rsidR="009C0579" w:rsidRPr="00515113">
        <w:rPr>
          <w:sz w:val="17"/>
          <w:szCs w:val="17"/>
        </w:rPr>
        <w:t xml:space="preserve"> </w:t>
      </w:r>
      <w:commentRangeStart w:id="0"/>
      <w:r w:rsidR="009C0579" w:rsidRPr="00515113">
        <w:rPr>
          <w:sz w:val="17"/>
          <w:szCs w:val="17"/>
        </w:rPr>
        <w:t>including</w:t>
      </w:r>
      <w:r w:rsidR="003B2765" w:rsidRPr="00515113">
        <w:rPr>
          <w:sz w:val="17"/>
          <w:szCs w:val="17"/>
        </w:rPr>
        <w:t>,</w:t>
      </w:r>
      <w:r w:rsidR="009C0579" w:rsidRPr="00515113">
        <w:rPr>
          <w:sz w:val="17"/>
          <w:szCs w:val="17"/>
        </w:rPr>
        <w:t xml:space="preserve"> but not limited to</w:t>
      </w:r>
      <w:r w:rsidR="003B2765" w:rsidRPr="00515113">
        <w:rPr>
          <w:sz w:val="17"/>
          <w:szCs w:val="17"/>
        </w:rPr>
        <w:t>,</w:t>
      </w:r>
      <w:r w:rsidR="009C0579" w:rsidRPr="00515113">
        <w:rPr>
          <w:sz w:val="17"/>
          <w:szCs w:val="17"/>
        </w:rPr>
        <w:t xml:space="preserve"> employee grievances, complaints, appointments, promotions, transfers, assignments, reassignments, reinstatements, restorations, reemployments, performance evaluations, reductions in pay, dismissals, suspensions, demotions, violations of the collective bargaining and civil service laws, alleged labor agreement violations, or reprimands</w:t>
      </w:r>
      <w:r w:rsidRPr="00515113">
        <w:rPr>
          <w:sz w:val="17"/>
          <w:szCs w:val="17"/>
        </w:rPr>
        <w:t>.</w:t>
      </w:r>
      <w:r w:rsidRPr="00515113">
        <w:rPr>
          <w:sz w:val="17"/>
          <w:szCs w:val="17"/>
        </w:rPr>
        <w:br/>
      </w:r>
      <w:commentRangeEnd w:id="0"/>
      <w:r w:rsidR="003B2765" w:rsidRPr="00515113">
        <w:rPr>
          <w:rStyle w:val="CommentReference"/>
          <w:sz w:val="17"/>
          <w:szCs w:val="17"/>
        </w:rPr>
        <w:commentReference w:id="0"/>
      </w:r>
      <w:r w:rsidRPr="00515113">
        <w:rPr>
          <w:sz w:val="17"/>
          <w:szCs w:val="17"/>
        </w:rPr>
        <w:t> </w:t>
      </w:r>
    </w:p>
    <w:p w14:paraId="19C3A1B8" w14:textId="77777777" w:rsidR="006B1755" w:rsidRPr="00515113" w:rsidRDefault="002602DA">
      <w:pPr>
        <w:numPr>
          <w:ilvl w:val="0"/>
          <w:numId w:val="1"/>
        </w:numPr>
        <w:rPr>
          <w:sz w:val="17"/>
          <w:szCs w:val="17"/>
        </w:rPr>
      </w:pPr>
      <w:r w:rsidRPr="00515113">
        <w:rPr>
          <w:sz w:val="17"/>
          <w:szCs w:val="17"/>
        </w:rPr>
        <w:t>“Retaliatory action” means any adverse change in the terms and conditions of a staff member’s employment.</w:t>
      </w:r>
      <w:r w:rsidRPr="00515113">
        <w:rPr>
          <w:sz w:val="17"/>
          <w:szCs w:val="17"/>
        </w:rPr>
        <w:br/>
        <w:t> </w:t>
      </w:r>
    </w:p>
    <w:p w14:paraId="011FC426" w14:textId="77777777" w:rsidR="006B1755" w:rsidRPr="00515113" w:rsidRDefault="002602DA">
      <w:pPr>
        <w:numPr>
          <w:ilvl w:val="0"/>
          <w:numId w:val="1"/>
        </w:numPr>
        <w:rPr>
          <w:sz w:val="17"/>
          <w:szCs w:val="17"/>
        </w:rPr>
      </w:pPr>
      <w:r w:rsidRPr="00515113">
        <w:rPr>
          <w:sz w:val="17"/>
          <w:szCs w:val="17"/>
        </w:rPr>
        <w:t>“Emergency” means a circumstance that if not immediately changed may cause damage to persons or property. Employees are encouraged to report instances which they believe constitute governmental misconduct.</w:t>
      </w:r>
    </w:p>
    <w:p w14:paraId="23D75F93" w14:textId="77777777" w:rsidR="00F825A3" w:rsidRPr="00515113" w:rsidRDefault="00F825A3">
      <w:pPr>
        <w:pStyle w:val="NormalWeb"/>
        <w:rPr>
          <w:rStyle w:val="Strong"/>
          <w:sz w:val="17"/>
          <w:szCs w:val="17"/>
        </w:rPr>
      </w:pPr>
    </w:p>
    <w:p w14:paraId="3AB4910A" w14:textId="77777777" w:rsidR="006B1755" w:rsidRPr="00515113" w:rsidRDefault="002602DA">
      <w:pPr>
        <w:pStyle w:val="NormalWeb"/>
        <w:rPr>
          <w:sz w:val="17"/>
          <w:szCs w:val="17"/>
        </w:rPr>
      </w:pPr>
      <w:r w:rsidRPr="00515113">
        <w:rPr>
          <w:rStyle w:val="Strong"/>
          <w:sz w:val="17"/>
          <w:szCs w:val="17"/>
        </w:rPr>
        <w:t>Reporting:</w:t>
      </w:r>
    </w:p>
    <w:p w14:paraId="3C2CFF0E" w14:textId="663E54A6" w:rsidR="006B1755" w:rsidRPr="00515113" w:rsidRDefault="002602DA">
      <w:pPr>
        <w:pStyle w:val="NormalWeb"/>
        <w:rPr>
          <w:sz w:val="17"/>
          <w:szCs w:val="17"/>
        </w:rPr>
      </w:pPr>
      <w:r w:rsidRPr="00515113">
        <w:rPr>
          <w:sz w:val="17"/>
          <w:szCs w:val="17"/>
        </w:rPr>
        <w:br/>
        <w:t xml:space="preserve">Employees who become of aware of actions that they believe constitute improper governmental action should raise the issue first with their supervisor. </w:t>
      </w:r>
      <w:r w:rsidR="00F825A3" w:rsidRPr="00515113">
        <w:rPr>
          <w:sz w:val="17"/>
          <w:szCs w:val="17"/>
        </w:rPr>
        <w:t>Where the employee reasonably believes the improper governmental action involves his or her supervisor, the employee may raise the issue directly with the superintendent or the person whom the superintendent has designated to receive reports of improper governmental action.</w:t>
      </w:r>
      <w:r w:rsidR="00470156" w:rsidRPr="00515113">
        <w:rPr>
          <w:sz w:val="17"/>
          <w:szCs w:val="17"/>
        </w:rPr>
        <w:t xml:space="preserve"> </w:t>
      </w:r>
      <w:r w:rsidRPr="00515113">
        <w:rPr>
          <w:sz w:val="17"/>
          <w:szCs w:val="17"/>
        </w:rPr>
        <w:t>If requested by the supervisor</w:t>
      </w:r>
      <w:r w:rsidR="00470156" w:rsidRPr="00515113">
        <w:rPr>
          <w:sz w:val="17"/>
          <w:szCs w:val="17"/>
        </w:rPr>
        <w:t xml:space="preserve"> or superintendent/designee</w:t>
      </w:r>
      <w:r w:rsidRPr="00515113">
        <w:rPr>
          <w:sz w:val="17"/>
          <w:szCs w:val="17"/>
        </w:rPr>
        <w:t xml:space="preserve">, the employee will submit a written report to the supervisor or </w:t>
      </w:r>
      <w:r w:rsidR="00470156" w:rsidRPr="00515113">
        <w:rPr>
          <w:sz w:val="17"/>
          <w:szCs w:val="17"/>
        </w:rPr>
        <w:t>superintendent/</w:t>
      </w:r>
      <w:r w:rsidRPr="00515113">
        <w:rPr>
          <w:sz w:val="17"/>
          <w:szCs w:val="17"/>
        </w:rPr>
        <w:t>designee, stating in detail the basis for the employee’s belief that an improper governmental action has occurred.</w:t>
      </w:r>
    </w:p>
    <w:p w14:paraId="60B9CFEA" w14:textId="7F82152F" w:rsidR="006B1755" w:rsidRPr="00515113" w:rsidRDefault="002602DA">
      <w:pPr>
        <w:pStyle w:val="NormalWeb"/>
        <w:rPr>
          <w:sz w:val="17"/>
          <w:szCs w:val="17"/>
        </w:rPr>
      </w:pPr>
      <w:r w:rsidRPr="00515113">
        <w:rPr>
          <w:sz w:val="17"/>
          <w:szCs w:val="17"/>
        </w:rPr>
        <w:t>In case of emergency where the employee believes that damage to persons or property may result if action is not taken immediately, or where the employee has a legal obligation to report (for instance, where child abuse is suspected), the employee will report the improper governmental action directly to the appropriate government agency with responsibility for investigating the improper action.</w:t>
      </w:r>
      <w:r w:rsidRPr="00515113">
        <w:rPr>
          <w:sz w:val="17"/>
          <w:szCs w:val="17"/>
        </w:rPr>
        <w:br/>
      </w:r>
      <w:r w:rsidRPr="00515113">
        <w:rPr>
          <w:sz w:val="17"/>
          <w:szCs w:val="17"/>
        </w:rPr>
        <w:br/>
        <w:t xml:space="preserve">District employees who fail to make a good faith attempt to follow this policy and procedure </w:t>
      </w:r>
      <w:r w:rsidRPr="002C4B8E">
        <w:rPr>
          <w:sz w:val="17"/>
          <w:szCs w:val="17"/>
          <w:highlight w:val="yellow"/>
        </w:rPr>
        <w:t>in reporting improper governmental conduct will not be eligible for the protection outlined.</w:t>
      </w:r>
    </w:p>
    <w:p w14:paraId="536A2929" w14:textId="77777777" w:rsidR="006B1755" w:rsidRPr="00515113" w:rsidRDefault="002602DA">
      <w:pPr>
        <w:pStyle w:val="NormalWeb"/>
        <w:rPr>
          <w:sz w:val="17"/>
          <w:szCs w:val="17"/>
        </w:rPr>
      </w:pPr>
      <w:r w:rsidRPr="00515113">
        <w:rPr>
          <w:sz w:val="17"/>
          <w:szCs w:val="17"/>
        </w:rPr>
        <w:br/>
      </w:r>
      <w:r w:rsidRPr="00515113">
        <w:rPr>
          <w:rStyle w:val="Strong"/>
          <w:sz w:val="17"/>
          <w:szCs w:val="17"/>
        </w:rPr>
        <w:t>Response:</w:t>
      </w:r>
    </w:p>
    <w:p w14:paraId="2AB9EBFA" w14:textId="77777777" w:rsidR="006B1755" w:rsidRPr="00515113" w:rsidRDefault="002602DA">
      <w:pPr>
        <w:pStyle w:val="NormalWeb"/>
        <w:rPr>
          <w:sz w:val="17"/>
          <w:szCs w:val="17"/>
        </w:rPr>
      </w:pPr>
      <w:r w:rsidRPr="00515113">
        <w:rPr>
          <w:sz w:val="17"/>
          <w:szCs w:val="17"/>
        </w:rPr>
        <w:br/>
        <w:t>The employee’s supervisor, the superintendent or the superintendent’s designee will take prompt action to see that the report of improper governmental action is properly investigated.</w:t>
      </w:r>
    </w:p>
    <w:p w14:paraId="399EA6BE" w14:textId="3C73A8FB" w:rsidR="006B1755" w:rsidRPr="00515113" w:rsidRDefault="002602DA">
      <w:pPr>
        <w:pStyle w:val="NormalWeb"/>
        <w:rPr>
          <w:sz w:val="17"/>
          <w:szCs w:val="17"/>
        </w:rPr>
      </w:pPr>
      <w:r w:rsidRPr="00515113">
        <w:rPr>
          <w:sz w:val="17"/>
          <w:szCs w:val="17"/>
        </w:rPr>
        <w:br/>
      </w:r>
      <w:r w:rsidR="00470156" w:rsidRPr="00515113">
        <w:rPr>
          <w:sz w:val="17"/>
          <w:szCs w:val="17"/>
        </w:rPr>
        <w:t>District officers and employees</w:t>
      </w:r>
      <w:r w:rsidRPr="00515113">
        <w:rPr>
          <w:sz w:val="17"/>
          <w:szCs w:val="17"/>
        </w:rPr>
        <w:t xml:space="preserve"> involved in the investigation will keep the identity of reporting employees confidential to the extent possible under </w:t>
      </w:r>
      <w:proofErr w:type="gramStart"/>
      <w:r w:rsidRPr="00515113">
        <w:rPr>
          <w:sz w:val="17"/>
          <w:szCs w:val="17"/>
        </w:rPr>
        <w:t>law, unless</w:t>
      </w:r>
      <w:proofErr w:type="gramEnd"/>
      <w:r w:rsidRPr="00515113">
        <w:rPr>
          <w:sz w:val="17"/>
          <w:szCs w:val="17"/>
        </w:rPr>
        <w:t xml:space="preserve"> the employees authorize the disclosure of their identities in writing.</w:t>
      </w:r>
    </w:p>
    <w:p w14:paraId="166FA776" w14:textId="77777777" w:rsidR="006B1755" w:rsidRPr="00515113" w:rsidRDefault="002602DA">
      <w:pPr>
        <w:pStyle w:val="NormalWeb"/>
        <w:rPr>
          <w:sz w:val="17"/>
          <w:szCs w:val="17"/>
        </w:rPr>
      </w:pPr>
      <w:r w:rsidRPr="00515113">
        <w:rPr>
          <w:sz w:val="17"/>
          <w:szCs w:val="17"/>
        </w:rPr>
        <w:br/>
        <w:t>After an investigation has been completed, the reporting employee will receive a summary of the investigation results, except to the extent that resulting personnel actions must be kept confidential. If a reporting employee reasonably believes that an adequate investigation was not done by the district, that insufficient action has been taken, or that the improper governmental action is likely to recur, the employee may report information about the improper governmental action directly to the appropriate government agency.</w:t>
      </w:r>
    </w:p>
    <w:p w14:paraId="0BA69EDF" w14:textId="77777777" w:rsidR="00470156" w:rsidRPr="00515113" w:rsidRDefault="002602DA">
      <w:pPr>
        <w:pStyle w:val="NormalWeb"/>
        <w:rPr>
          <w:sz w:val="17"/>
          <w:szCs w:val="17"/>
        </w:rPr>
      </w:pPr>
      <w:r w:rsidRPr="00515113">
        <w:rPr>
          <w:sz w:val="17"/>
          <w:szCs w:val="17"/>
        </w:rPr>
        <w:br/>
      </w:r>
      <w:r w:rsidRPr="00515113">
        <w:rPr>
          <w:rStyle w:val="Strong"/>
          <w:sz w:val="17"/>
          <w:szCs w:val="17"/>
        </w:rPr>
        <w:t>Retaliation</w:t>
      </w:r>
      <w:r w:rsidRPr="00515113">
        <w:rPr>
          <w:sz w:val="17"/>
          <w:szCs w:val="17"/>
        </w:rPr>
        <w:t>:</w:t>
      </w:r>
    </w:p>
    <w:p w14:paraId="54780493" w14:textId="12297E7F" w:rsidR="006B1755" w:rsidRPr="00515113" w:rsidRDefault="002602DA">
      <w:pPr>
        <w:pStyle w:val="NormalWeb"/>
        <w:rPr>
          <w:sz w:val="17"/>
          <w:szCs w:val="17"/>
        </w:rPr>
      </w:pPr>
      <w:r w:rsidRPr="00515113">
        <w:rPr>
          <w:sz w:val="17"/>
          <w:szCs w:val="17"/>
        </w:rPr>
        <w:br/>
        <w:t>Employees who believe that they have been retaliated against for reporting an improper governmental action should advise their supervisor, the superintendent or the superintendent’s designee. Appropriate action to investigate and address complaints of retaliation will be taken.</w:t>
      </w:r>
    </w:p>
    <w:p w14:paraId="1B5469C6" w14:textId="27FB7C19" w:rsidR="006B1755" w:rsidRPr="00515113" w:rsidRDefault="002602DA">
      <w:pPr>
        <w:pStyle w:val="NormalWeb"/>
        <w:rPr>
          <w:sz w:val="17"/>
          <w:szCs w:val="17"/>
        </w:rPr>
      </w:pPr>
      <w:r w:rsidRPr="00515113">
        <w:rPr>
          <w:sz w:val="17"/>
          <w:szCs w:val="17"/>
        </w:rPr>
        <w:br/>
        <w:t>If the complaint cannot be informally resolved, the employee will provide written notice to the superintendent</w:t>
      </w:r>
      <w:r w:rsidR="00645517" w:rsidRPr="00515113">
        <w:rPr>
          <w:sz w:val="17"/>
          <w:szCs w:val="17"/>
        </w:rPr>
        <w:t>/designee</w:t>
      </w:r>
      <w:r w:rsidRPr="00515113">
        <w:rPr>
          <w:sz w:val="17"/>
          <w:szCs w:val="17"/>
        </w:rPr>
        <w:t xml:space="preserve"> that specifies the alleged retaliatory action and the relief requested by the employee. The written complaint must be filed within thirty days of the alleged retaliation. The district will respond to the complaint within thirty days of receiving the written notice.</w:t>
      </w:r>
    </w:p>
    <w:p w14:paraId="106A99C3" w14:textId="77777777" w:rsidR="006B1755" w:rsidRPr="00515113" w:rsidRDefault="002602DA">
      <w:pPr>
        <w:pStyle w:val="NormalWeb"/>
        <w:rPr>
          <w:sz w:val="17"/>
          <w:szCs w:val="17"/>
        </w:rPr>
      </w:pPr>
      <w:r w:rsidRPr="00515113">
        <w:rPr>
          <w:sz w:val="17"/>
          <w:szCs w:val="17"/>
        </w:rPr>
        <w:br/>
        <w:t xml:space="preserve">If the employee alleging retaliation receives no response from the district or objects to the district’s response, the employee may request a hearing before a state administrative law judge. The request for a hearing must be delivered in writing to the superintendent either fifteen days following the district’s response, or 45 days after the complaint was </w:t>
      </w:r>
      <w:proofErr w:type="gramStart"/>
      <w:r w:rsidRPr="00515113">
        <w:rPr>
          <w:sz w:val="17"/>
          <w:szCs w:val="17"/>
        </w:rPr>
        <w:t>filed, if</w:t>
      </w:r>
      <w:proofErr w:type="gramEnd"/>
      <w:r w:rsidRPr="00515113">
        <w:rPr>
          <w:sz w:val="17"/>
          <w:szCs w:val="17"/>
        </w:rPr>
        <w:t xml:space="preserve"> there was no response.</w:t>
      </w:r>
    </w:p>
    <w:p w14:paraId="64999698" w14:textId="77777777" w:rsidR="006B1755" w:rsidRPr="00515113" w:rsidRDefault="002602DA">
      <w:pPr>
        <w:pStyle w:val="NormalWeb"/>
        <w:rPr>
          <w:sz w:val="17"/>
          <w:szCs w:val="17"/>
        </w:rPr>
      </w:pPr>
      <w:r w:rsidRPr="00515113">
        <w:rPr>
          <w:sz w:val="17"/>
          <w:szCs w:val="17"/>
        </w:rPr>
        <w:br/>
        <w:t>The district will apply for a hearing within five working days to:</w:t>
      </w:r>
    </w:p>
    <w:p w14:paraId="73332D5E" w14:textId="77777777" w:rsidR="006B1755" w:rsidRPr="00515113" w:rsidRDefault="002602DA">
      <w:pPr>
        <w:pStyle w:val="NormalWeb"/>
        <w:rPr>
          <w:sz w:val="17"/>
          <w:szCs w:val="17"/>
        </w:rPr>
      </w:pPr>
      <w:r w:rsidRPr="00515113">
        <w:rPr>
          <w:sz w:val="17"/>
          <w:szCs w:val="17"/>
        </w:rPr>
        <w:t> </w:t>
      </w:r>
    </w:p>
    <w:p w14:paraId="0D605B6C" w14:textId="3C26773B" w:rsidR="006B1755" w:rsidRPr="00515113" w:rsidRDefault="002602DA">
      <w:pPr>
        <w:pStyle w:val="NormalWeb"/>
        <w:ind w:left="600"/>
        <w:rPr>
          <w:sz w:val="17"/>
          <w:szCs w:val="17"/>
        </w:rPr>
      </w:pPr>
      <w:r w:rsidRPr="00515113">
        <w:rPr>
          <w:sz w:val="17"/>
          <w:szCs w:val="17"/>
        </w:rPr>
        <w:t>Office of Administrative Hearings</w:t>
      </w:r>
      <w:r w:rsidRPr="00515113">
        <w:rPr>
          <w:sz w:val="17"/>
          <w:szCs w:val="17"/>
        </w:rPr>
        <w:br/>
        <w:t>P.O. Box 42488</w:t>
      </w:r>
      <w:r w:rsidRPr="00515113">
        <w:rPr>
          <w:sz w:val="17"/>
          <w:szCs w:val="17"/>
        </w:rPr>
        <w:br/>
        <w:t>919 Lakeridge Way SW</w:t>
      </w:r>
      <w:r w:rsidRPr="00515113">
        <w:rPr>
          <w:sz w:val="17"/>
          <w:szCs w:val="17"/>
        </w:rPr>
        <w:br/>
        <w:t>Olympia, Washington 98504-2488</w:t>
      </w:r>
      <w:r w:rsidRPr="00515113">
        <w:rPr>
          <w:sz w:val="17"/>
          <w:szCs w:val="17"/>
        </w:rPr>
        <w:br/>
        <w:t>(360) 407-2700</w:t>
      </w:r>
    </w:p>
    <w:p w14:paraId="44A003D8" w14:textId="77777777" w:rsidR="006B1755" w:rsidRPr="00515113" w:rsidRDefault="002602DA">
      <w:pPr>
        <w:pStyle w:val="NormalWeb"/>
        <w:rPr>
          <w:sz w:val="17"/>
          <w:szCs w:val="17"/>
        </w:rPr>
      </w:pPr>
      <w:r w:rsidRPr="00515113">
        <w:rPr>
          <w:sz w:val="17"/>
          <w:szCs w:val="17"/>
        </w:rPr>
        <w:br/>
        <w:t>The district will consider any recommendation provided by the administrative law judge that an employee found to have retaliated against an employee who reported improper governmental action be suspended with or without pay or dismissed.</w:t>
      </w:r>
    </w:p>
    <w:p w14:paraId="49C0457E" w14:textId="77777777" w:rsidR="006B1755" w:rsidRPr="00515113" w:rsidRDefault="002602DA">
      <w:pPr>
        <w:pStyle w:val="NormalWeb"/>
        <w:rPr>
          <w:rStyle w:val="Strong"/>
          <w:sz w:val="17"/>
          <w:szCs w:val="17"/>
        </w:rPr>
      </w:pPr>
      <w:r w:rsidRPr="00515113">
        <w:rPr>
          <w:sz w:val="17"/>
          <w:szCs w:val="17"/>
        </w:rPr>
        <w:br/>
      </w:r>
      <w:r w:rsidRPr="00515113">
        <w:rPr>
          <w:rStyle w:val="Strong"/>
          <w:sz w:val="17"/>
          <w:szCs w:val="17"/>
        </w:rPr>
        <w:t>Administration:</w:t>
      </w:r>
    </w:p>
    <w:p w14:paraId="75D494CF" w14:textId="77777777" w:rsidR="00645517" w:rsidRPr="00515113" w:rsidRDefault="00645517">
      <w:pPr>
        <w:pStyle w:val="NormalWeb"/>
        <w:rPr>
          <w:sz w:val="17"/>
          <w:szCs w:val="17"/>
        </w:rPr>
      </w:pPr>
    </w:p>
    <w:p w14:paraId="7036CC4F" w14:textId="77777777" w:rsidR="006B1755" w:rsidRPr="00515113" w:rsidRDefault="002602DA">
      <w:pPr>
        <w:pStyle w:val="NormalWeb"/>
        <w:rPr>
          <w:sz w:val="17"/>
          <w:szCs w:val="17"/>
        </w:rPr>
      </w:pPr>
      <w:r w:rsidRPr="00515113">
        <w:rPr>
          <w:sz w:val="17"/>
          <w:szCs w:val="17"/>
        </w:rPr>
        <w:t>A summary of this policy and procedure will be permanently posted where all employees will have reasonable access to it, the policy and procedure will be made available to any employee who requests them, and the policy and procedure will be given to all new employees.</w:t>
      </w:r>
    </w:p>
    <w:p w14:paraId="0148F53A" w14:textId="77777777" w:rsidR="006B1755" w:rsidRPr="00515113" w:rsidRDefault="002602DA">
      <w:pPr>
        <w:pStyle w:val="NormalWeb"/>
        <w:rPr>
          <w:sz w:val="17"/>
          <w:szCs w:val="17"/>
        </w:rPr>
      </w:pPr>
      <w:r w:rsidRPr="00515113">
        <w:rPr>
          <w:sz w:val="17"/>
          <w:szCs w:val="17"/>
        </w:rPr>
        <w:br/>
        <w:t xml:space="preserve">The following is a list of agencies responsible for enforcing federal, </w:t>
      </w:r>
      <w:proofErr w:type="gramStart"/>
      <w:r w:rsidRPr="00515113">
        <w:rPr>
          <w:sz w:val="17"/>
          <w:szCs w:val="17"/>
        </w:rPr>
        <w:t>state</w:t>
      </w:r>
      <w:proofErr w:type="gramEnd"/>
      <w:r w:rsidRPr="00515113">
        <w:rPr>
          <w:sz w:val="17"/>
          <w:szCs w:val="17"/>
        </w:rPr>
        <w:t xml:space="preserve"> and local laws and investigating issues involving potential improper governmental action. Employees having questions about these agencies or the procedures for reporting improper governmental action are encouraged to contact their supervisor, the superintendent or designee.</w:t>
      </w:r>
      <w:r w:rsidRPr="00515113">
        <w:rPr>
          <w:sz w:val="17"/>
          <w:szCs w:val="17"/>
        </w:rPr>
        <w:br/>
        <w:t> </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5193"/>
        <w:gridCol w:w="4167"/>
      </w:tblGrid>
      <w:tr w:rsidR="006B1755" w:rsidRPr="00515113" w14:paraId="5A232BFF" w14:textId="77777777">
        <w:trPr>
          <w:tblCellSpacing w:w="0" w:type="dxa"/>
        </w:trPr>
        <w:tc>
          <w:tcPr>
            <w:tcW w:w="0" w:type="auto"/>
            <w:hideMark/>
          </w:tcPr>
          <w:p w14:paraId="66F475BA" w14:textId="77777777" w:rsidR="006B1755" w:rsidRPr="00515113" w:rsidRDefault="002602DA">
            <w:pPr>
              <w:pStyle w:val="NormalWeb"/>
              <w:rPr>
                <w:sz w:val="17"/>
                <w:szCs w:val="17"/>
              </w:rPr>
            </w:pPr>
            <w:r w:rsidRPr="00515113">
              <w:rPr>
                <w:sz w:val="17"/>
                <w:szCs w:val="17"/>
              </w:rPr>
              <w:t>Local City Police Dept. or County Sheriff’s Office</w:t>
            </w:r>
          </w:p>
          <w:p w14:paraId="4B556199" w14:textId="77777777" w:rsidR="006B1755" w:rsidRPr="00515113" w:rsidRDefault="002602DA">
            <w:pPr>
              <w:pStyle w:val="NormalWeb"/>
              <w:rPr>
                <w:sz w:val="17"/>
                <w:szCs w:val="17"/>
              </w:rPr>
            </w:pPr>
            <w:r w:rsidRPr="00515113">
              <w:rPr>
                <w:sz w:val="17"/>
                <w:szCs w:val="17"/>
              </w:rPr>
              <w:t> </w:t>
            </w:r>
          </w:p>
          <w:p w14:paraId="258E07A5" w14:textId="77777777" w:rsidR="006B1755" w:rsidRPr="00515113" w:rsidRDefault="002602DA">
            <w:pPr>
              <w:pStyle w:val="NormalWeb"/>
              <w:rPr>
                <w:sz w:val="17"/>
                <w:szCs w:val="17"/>
              </w:rPr>
            </w:pPr>
            <w:r w:rsidRPr="00515113">
              <w:rPr>
                <w:sz w:val="17"/>
                <w:szCs w:val="17"/>
              </w:rPr>
              <w:t xml:space="preserve">Local City or County Environmental Protection Office </w:t>
            </w:r>
          </w:p>
          <w:p w14:paraId="54C80F58" w14:textId="77777777" w:rsidR="006B1755" w:rsidRPr="00515113" w:rsidRDefault="002602DA">
            <w:pPr>
              <w:pStyle w:val="NormalWeb"/>
              <w:rPr>
                <w:sz w:val="17"/>
                <w:szCs w:val="17"/>
              </w:rPr>
            </w:pPr>
            <w:r w:rsidRPr="00515113">
              <w:rPr>
                <w:sz w:val="17"/>
                <w:szCs w:val="17"/>
              </w:rPr>
              <w:t> </w:t>
            </w:r>
          </w:p>
          <w:p w14:paraId="1A018AF9" w14:textId="77777777" w:rsidR="006B1755" w:rsidRPr="00515113" w:rsidRDefault="002602DA">
            <w:pPr>
              <w:pStyle w:val="NormalWeb"/>
              <w:rPr>
                <w:sz w:val="17"/>
                <w:szCs w:val="17"/>
              </w:rPr>
            </w:pPr>
            <w:r w:rsidRPr="00515113">
              <w:rPr>
                <w:sz w:val="17"/>
                <w:szCs w:val="17"/>
              </w:rPr>
              <w:t>WA. Attorney General’s Office</w:t>
            </w:r>
            <w:r w:rsidRPr="00515113">
              <w:rPr>
                <w:sz w:val="17"/>
                <w:szCs w:val="17"/>
              </w:rPr>
              <w:br/>
              <w:t>Consumer Protection Division</w:t>
            </w:r>
            <w:r w:rsidRPr="00515113">
              <w:rPr>
                <w:sz w:val="17"/>
                <w:szCs w:val="17"/>
              </w:rPr>
              <w:br/>
              <w:t>800 Fifth Avenue, Suite 2000</w:t>
            </w:r>
            <w:r w:rsidRPr="00515113">
              <w:rPr>
                <w:sz w:val="17"/>
                <w:szCs w:val="17"/>
              </w:rPr>
              <w:br/>
              <w:t>Seattle, WA 98104</w:t>
            </w:r>
            <w:r w:rsidRPr="00515113">
              <w:rPr>
                <w:sz w:val="17"/>
                <w:szCs w:val="17"/>
              </w:rPr>
              <w:br/>
              <w:t>1-800-551-4636</w:t>
            </w:r>
          </w:p>
          <w:p w14:paraId="483D2A6E" w14:textId="77777777" w:rsidR="006B1755" w:rsidRPr="00515113" w:rsidRDefault="002602DA">
            <w:pPr>
              <w:pStyle w:val="NormalWeb"/>
              <w:rPr>
                <w:sz w:val="17"/>
                <w:szCs w:val="17"/>
              </w:rPr>
            </w:pPr>
            <w:r w:rsidRPr="00515113">
              <w:rPr>
                <w:sz w:val="17"/>
                <w:szCs w:val="17"/>
              </w:rPr>
              <w:t> </w:t>
            </w:r>
          </w:p>
          <w:p w14:paraId="6D918BBC" w14:textId="77777777" w:rsidR="006B1755" w:rsidRPr="00515113" w:rsidRDefault="002602DA">
            <w:pPr>
              <w:pStyle w:val="NormalWeb"/>
              <w:rPr>
                <w:sz w:val="17"/>
                <w:szCs w:val="17"/>
              </w:rPr>
            </w:pPr>
            <w:r w:rsidRPr="00515113">
              <w:rPr>
                <w:sz w:val="17"/>
                <w:szCs w:val="17"/>
              </w:rPr>
              <w:t>Washington Auditor’s Office</w:t>
            </w:r>
            <w:r w:rsidRPr="00515113">
              <w:rPr>
                <w:sz w:val="17"/>
                <w:szCs w:val="17"/>
              </w:rPr>
              <w:br/>
              <w:t>Insurance Building</w:t>
            </w:r>
            <w:r w:rsidRPr="00515113">
              <w:rPr>
                <w:sz w:val="17"/>
                <w:szCs w:val="17"/>
              </w:rPr>
              <w:br/>
              <w:t>Capitol Campus</w:t>
            </w:r>
            <w:r w:rsidRPr="00515113">
              <w:rPr>
                <w:sz w:val="17"/>
                <w:szCs w:val="17"/>
              </w:rPr>
              <w:br/>
              <w:t>P.O. Box 40021</w:t>
            </w:r>
            <w:r w:rsidRPr="00515113">
              <w:rPr>
                <w:sz w:val="17"/>
                <w:szCs w:val="17"/>
              </w:rPr>
              <w:br/>
              <w:t>Olympia, Washington 98504-0021</w:t>
            </w:r>
            <w:r w:rsidRPr="00515113">
              <w:rPr>
                <w:sz w:val="17"/>
                <w:szCs w:val="17"/>
              </w:rPr>
              <w:br/>
              <w:t>(360) 902-0370</w:t>
            </w:r>
          </w:p>
          <w:p w14:paraId="03AA99F8" w14:textId="77777777" w:rsidR="006B1755" w:rsidRPr="00515113" w:rsidRDefault="002602DA">
            <w:pPr>
              <w:pStyle w:val="NormalWeb"/>
              <w:rPr>
                <w:sz w:val="17"/>
                <w:szCs w:val="17"/>
              </w:rPr>
            </w:pPr>
            <w:r w:rsidRPr="00515113">
              <w:rPr>
                <w:sz w:val="17"/>
                <w:szCs w:val="17"/>
              </w:rPr>
              <w:t> </w:t>
            </w:r>
          </w:p>
          <w:p w14:paraId="42E17D82" w14:textId="77777777" w:rsidR="006B1755" w:rsidRPr="00515113" w:rsidRDefault="002602DA">
            <w:pPr>
              <w:pStyle w:val="NormalWeb"/>
              <w:rPr>
                <w:sz w:val="17"/>
                <w:szCs w:val="17"/>
              </w:rPr>
            </w:pPr>
            <w:r w:rsidRPr="00515113">
              <w:rPr>
                <w:sz w:val="17"/>
                <w:szCs w:val="17"/>
              </w:rPr>
              <w:t>Washington Department of Ecology</w:t>
            </w:r>
            <w:r w:rsidRPr="00515113">
              <w:rPr>
                <w:sz w:val="17"/>
                <w:szCs w:val="17"/>
              </w:rPr>
              <w:br/>
              <w:t>300 Desmond Drive or P.O. Box 47600</w:t>
            </w:r>
            <w:r w:rsidRPr="00515113">
              <w:rPr>
                <w:sz w:val="17"/>
                <w:szCs w:val="17"/>
              </w:rPr>
              <w:br/>
              <w:t>Lacey, Washington 98504-7600</w:t>
            </w:r>
            <w:r w:rsidRPr="00515113">
              <w:rPr>
                <w:sz w:val="17"/>
                <w:szCs w:val="17"/>
              </w:rPr>
              <w:br/>
              <w:t>(360) 407-6000</w:t>
            </w:r>
          </w:p>
          <w:p w14:paraId="5F98C9D4" w14:textId="77777777" w:rsidR="006B1755" w:rsidRPr="00515113" w:rsidRDefault="002602DA">
            <w:pPr>
              <w:pStyle w:val="NormalWeb"/>
              <w:rPr>
                <w:sz w:val="17"/>
                <w:szCs w:val="17"/>
              </w:rPr>
            </w:pPr>
            <w:r w:rsidRPr="00515113">
              <w:rPr>
                <w:sz w:val="17"/>
                <w:szCs w:val="17"/>
              </w:rPr>
              <w:t> </w:t>
            </w:r>
          </w:p>
          <w:p w14:paraId="0383AF8C" w14:textId="77777777" w:rsidR="006B1755" w:rsidRPr="00515113" w:rsidRDefault="002602DA">
            <w:pPr>
              <w:pStyle w:val="NormalWeb"/>
              <w:rPr>
                <w:sz w:val="17"/>
                <w:szCs w:val="17"/>
              </w:rPr>
            </w:pPr>
            <w:r w:rsidRPr="00515113">
              <w:rPr>
                <w:sz w:val="17"/>
                <w:szCs w:val="17"/>
              </w:rPr>
              <w:t>WA. Human Rights Commission</w:t>
            </w:r>
            <w:r w:rsidRPr="00515113">
              <w:rPr>
                <w:sz w:val="17"/>
                <w:szCs w:val="17"/>
              </w:rPr>
              <w:br/>
              <w:t>711 South Capitol Way, Suite 402</w:t>
            </w:r>
            <w:r w:rsidRPr="00515113">
              <w:rPr>
                <w:sz w:val="17"/>
                <w:szCs w:val="17"/>
              </w:rPr>
              <w:br/>
              <w:t>Olympia, Washington 98504-2490</w:t>
            </w:r>
            <w:r w:rsidRPr="00515113">
              <w:rPr>
                <w:sz w:val="17"/>
                <w:szCs w:val="17"/>
              </w:rPr>
              <w:br/>
              <w:t>(800) 233-3247</w:t>
            </w:r>
          </w:p>
          <w:p w14:paraId="6DF2460E" w14:textId="77777777" w:rsidR="006B1755" w:rsidRPr="00515113" w:rsidRDefault="002602DA">
            <w:pPr>
              <w:pStyle w:val="NormalWeb"/>
              <w:rPr>
                <w:sz w:val="17"/>
                <w:szCs w:val="17"/>
              </w:rPr>
            </w:pPr>
            <w:r w:rsidRPr="00515113">
              <w:rPr>
                <w:sz w:val="17"/>
                <w:szCs w:val="17"/>
              </w:rPr>
              <w:t> </w:t>
            </w:r>
          </w:p>
          <w:p w14:paraId="027669C5" w14:textId="77777777" w:rsidR="006B1755" w:rsidRPr="00515113" w:rsidRDefault="002602DA">
            <w:pPr>
              <w:pStyle w:val="NormalWeb"/>
              <w:rPr>
                <w:sz w:val="17"/>
                <w:szCs w:val="17"/>
              </w:rPr>
            </w:pPr>
            <w:r w:rsidRPr="00515113">
              <w:rPr>
                <w:sz w:val="17"/>
                <w:szCs w:val="17"/>
              </w:rPr>
              <w:t>WA. Dept. of Labor &amp; Industries</w:t>
            </w:r>
            <w:r w:rsidRPr="00515113">
              <w:rPr>
                <w:sz w:val="17"/>
                <w:szCs w:val="17"/>
              </w:rPr>
              <w:br/>
              <w:t>P.O. Box 44000</w:t>
            </w:r>
            <w:r w:rsidRPr="00515113">
              <w:rPr>
                <w:sz w:val="17"/>
                <w:szCs w:val="17"/>
              </w:rPr>
              <w:br/>
              <w:t>Olympia, Washington 98504-4400</w:t>
            </w:r>
            <w:r w:rsidRPr="00515113">
              <w:rPr>
                <w:sz w:val="17"/>
                <w:szCs w:val="17"/>
              </w:rPr>
              <w:br/>
              <w:t>(800) 547-8367</w:t>
            </w:r>
          </w:p>
          <w:p w14:paraId="13C46696" w14:textId="77777777" w:rsidR="006B1755" w:rsidRPr="00515113" w:rsidRDefault="002602DA">
            <w:pPr>
              <w:pStyle w:val="NormalWeb"/>
              <w:rPr>
                <w:sz w:val="17"/>
                <w:szCs w:val="17"/>
              </w:rPr>
            </w:pPr>
            <w:r w:rsidRPr="00515113">
              <w:rPr>
                <w:sz w:val="17"/>
                <w:szCs w:val="17"/>
              </w:rPr>
              <w:t> </w:t>
            </w:r>
          </w:p>
          <w:p w14:paraId="70A04EED" w14:textId="77777777" w:rsidR="006B1755" w:rsidRPr="00515113" w:rsidRDefault="002602DA">
            <w:pPr>
              <w:pStyle w:val="NormalWeb"/>
              <w:rPr>
                <w:sz w:val="17"/>
                <w:szCs w:val="17"/>
              </w:rPr>
            </w:pPr>
            <w:r w:rsidRPr="00515113">
              <w:rPr>
                <w:sz w:val="17"/>
                <w:szCs w:val="17"/>
              </w:rPr>
              <w:t>WA. Department of Natural Resources</w:t>
            </w:r>
            <w:r w:rsidRPr="00515113">
              <w:rPr>
                <w:sz w:val="17"/>
                <w:szCs w:val="17"/>
              </w:rPr>
              <w:br/>
              <w:t>1111 Washington St. SE or P.O. Box 47000</w:t>
            </w:r>
            <w:r w:rsidRPr="00515113">
              <w:rPr>
                <w:sz w:val="17"/>
                <w:szCs w:val="17"/>
              </w:rPr>
              <w:br/>
              <w:t xml:space="preserve">Olympia, </w:t>
            </w:r>
            <w:proofErr w:type="gramStart"/>
            <w:r w:rsidRPr="00515113">
              <w:rPr>
                <w:sz w:val="17"/>
                <w:szCs w:val="17"/>
              </w:rPr>
              <w:t>Washington  98504</w:t>
            </w:r>
            <w:proofErr w:type="gramEnd"/>
            <w:r w:rsidRPr="00515113">
              <w:rPr>
                <w:sz w:val="17"/>
                <w:szCs w:val="17"/>
              </w:rPr>
              <w:t>-7000</w:t>
            </w:r>
            <w:r w:rsidRPr="00515113">
              <w:rPr>
                <w:sz w:val="17"/>
                <w:szCs w:val="17"/>
              </w:rPr>
              <w:br/>
              <w:t>(360) 902-1000</w:t>
            </w:r>
          </w:p>
        </w:tc>
        <w:tc>
          <w:tcPr>
            <w:tcW w:w="0" w:type="auto"/>
            <w:hideMark/>
          </w:tcPr>
          <w:p w14:paraId="5100C10C" w14:textId="77777777" w:rsidR="006B1755" w:rsidRPr="00515113" w:rsidRDefault="002602DA">
            <w:pPr>
              <w:pStyle w:val="NormalWeb"/>
              <w:rPr>
                <w:sz w:val="17"/>
                <w:szCs w:val="17"/>
              </w:rPr>
            </w:pPr>
            <w:r w:rsidRPr="00515113">
              <w:rPr>
                <w:sz w:val="17"/>
                <w:szCs w:val="17"/>
              </w:rPr>
              <w:t>Local County Prosecutor’s Office</w:t>
            </w:r>
          </w:p>
          <w:p w14:paraId="24FAD961" w14:textId="77777777" w:rsidR="006B1755" w:rsidRPr="00515113" w:rsidRDefault="002602DA">
            <w:pPr>
              <w:pStyle w:val="NormalWeb"/>
              <w:rPr>
                <w:sz w:val="17"/>
                <w:szCs w:val="17"/>
              </w:rPr>
            </w:pPr>
            <w:r w:rsidRPr="00515113">
              <w:rPr>
                <w:sz w:val="17"/>
                <w:szCs w:val="17"/>
              </w:rPr>
              <w:t> </w:t>
            </w:r>
          </w:p>
          <w:p w14:paraId="467226EB" w14:textId="77777777" w:rsidR="006B1755" w:rsidRPr="00515113" w:rsidRDefault="002602DA">
            <w:pPr>
              <w:pStyle w:val="NormalWeb"/>
              <w:rPr>
                <w:sz w:val="17"/>
                <w:szCs w:val="17"/>
              </w:rPr>
            </w:pPr>
            <w:r w:rsidRPr="00515113">
              <w:rPr>
                <w:sz w:val="17"/>
                <w:szCs w:val="17"/>
              </w:rPr>
              <w:t>Local or County Health Department</w:t>
            </w:r>
          </w:p>
          <w:p w14:paraId="244BE68E" w14:textId="77777777" w:rsidR="006B1755" w:rsidRPr="00515113" w:rsidRDefault="002602DA">
            <w:pPr>
              <w:pStyle w:val="NormalWeb"/>
              <w:rPr>
                <w:sz w:val="17"/>
                <w:szCs w:val="17"/>
              </w:rPr>
            </w:pPr>
            <w:r w:rsidRPr="00515113">
              <w:rPr>
                <w:sz w:val="17"/>
                <w:szCs w:val="17"/>
              </w:rPr>
              <w:t> </w:t>
            </w:r>
          </w:p>
          <w:p w14:paraId="0ED89F9E" w14:textId="77777777" w:rsidR="006B1755" w:rsidRPr="00515113" w:rsidRDefault="002602DA">
            <w:pPr>
              <w:pStyle w:val="NormalWeb"/>
              <w:rPr>
                <w:sz w:val="17"/>
                <w:szCs w:val="17"/>
              </w:rPr>
            </w:pPr>
            <w:r w:rsidRPr="00515113">
              <w:rPr>
                <w:sz w:val="17"/>
                <w:szCs w:val="17"/>
              </w:rPr>
              <w:t>U. S. Department of Education</w:t>
            </w:r>
            <w:r w:rsidRPr="00515113">
              <w:rPr>
                <w:sz w:val="17"/>
                <w:szCs w:val="17"/>
              </w:rPr>
              <w:br/>
              <w:t>Office of the Inspector General</w:t>
            </w:r>
            <w:r w:rsidRPr="00515113">
              <w:rPr>
                <w:sz w:val="17"/>
                <w:szCs w:val="17"/>
              </w:rPr>
              <w:br/>
              <w:t>915 - 2nd Ave., Seattle, WA 98174</w:t>
            </w:r>
            <w:r w:rsidRPr="00515113">
              <w:rPr>
                <w:sz w:val="17"/>
                <w:szCs w:val="17"/>
              </w:rPr>
              <w:br/>
              <w:t>Audits: (800) MIS-USED</w:t>
            </w:r>
          </w:p>
          <w:p w14:paraId="2770358F" w14:textId="77777777" w:rsidR="006B1755" w:rsidRPr="00515113" w:rsidRDefault="002602DA">
            <w:pPr>
              <w:pStyle w:val="NormalWeb"/>
              <w:rPr>
                <w:sz w:val="17"/>
                <w:szCs w:val="17"/>
              </w:rPr>
            </w:pPr>
            <w:r w:rsidRPr="00515113">
              <w:rPr>
                <w:sz w:val="17"/>
                <w:szCs w:val="17"/>
              </w:rPr>
              <w:t> </w:t>
            </w:r>
          </w:p>
          <w:p w14:paraId="16C37B87" w14:textId="77777777" w:rsidR="006B1755" w:rsidRPr="00515113" w:rsidRDefault="002602DA">
            <w:pPr>
              <w:pStyle w:val="NormalWeb"/>
              <w:rPr>
                <w:sz w:val="17"/>
                <w:szCs w:val="17"/>
              </w:rPr>
            </w:pPr>
            <w:r w:rsidRPr="00515113">
              <w:rPr>
                <w:sz w:val="17"/>
                <w:szCs w:val="17"/>
              </w:rPr>
              <w:t>Environmental Protection Agency</w:t>
            </w:r>
            <w:r w:rsidRPr="00515113">
              <w:rPr>
                <w:sz w:val="17"/>
                <w:szCs w:val="17"/>
              </w:rPr>
              <w:br/>
              <w:t>Criminal Investigations</w:t>
            </w:r>
            <w:r w:rsidRPr="00515113">
              <w:rPr>
                <w:sz w:val="17"/>
                <w:szCs w:val="17"/>
              </w:rPr>
              <w:br/>
              <w:t>300 Desmond Dr. Ste. 102</w:t>
            </w:r>
            <w:r w:rsidRPr="00515113">
              <w:rPr>
                <w:sz w:val="17"/>
                <w:szCs w:val="17"/>
              </w:rPr>
              <w:br/>
              <w:t>Lacey, WA 98503</w:t>
            </w:r>
            <w:r w:rsidRPr="00515113">
              <w:rPr>
                <w:sz w:val="17"/>
                <w:szCs w:val="17"/>
              </w:rPr>
              <w:br/>
              <w:t>(360) 753-9437</w:t>
            </w:r>
          </w:p>
          <w:p w14:paraId="6466B5F2" w14:textId="77777777" w:rsidR="006B1755" w:rsidRPr="00515113" w:rsidRDefault="002602DA">
            <w:pPr>
              <w:pStyle w:val="NormalWeb"/>
              <w:rPr>
                <w:sz w:val="17"/>
                <w:szCs w:val="17"/>
              </w:rPr>
            </w:pPr>
            <w:r w:rsidRPr="00515113">
              <w:rPr>
                <w:sz w:val="17"/>
                <w:szCs w:val="17"/>
              </w:rPr>
              <w:t> </w:t>
            </w:r>
          </w:p>
          <w:p w14:paraId="535EDED4" w14:textId="77777777" w:rsidR="006B1755" w:rsidRPr="00515113" w:rsidRDefault="002602DA">
            <w:pPr>
              <w:pStyle w:val="NormalWeb"/>
              <w:rPr>
                <w:sz w:val="17"/>
                <w:szCs w:val="17"/>
              </w:rPr>
            </w:pPr>
            <w:r w:rsidRPr="00515113">
              <w:rPr>
                <w:sz w:val="17"/>
                <w:szCs w:val="17"/>
              </w:rPr>
              <w:t>Equal Employment Opportunity Comm.</w:t>
            </w:r>
            <w:r w:rsidRPr="00515113">
              <w:rPr>
                <w:sz w:val="17"/>
                <w:szCs w:val="17"/>
              </w:rPr>
              <w:br/>
              <w:t>(EEOC) 909 First Ave., #400</w:t>
            </w:r>
            <w:r w:rsidRPr="00515113">
              <w:rPr>
                <w:sz w:val="17"/>
                <w:szCs w:val="17"/>
              </w:rPr>
              <w:br/>
              <w:t>Seattle, WA 98104-1061</w:t>
            </w:r>
            <w:r w:rsidRPr="00515113">
              <w:rPr>
                <w:sz w:val="17"/>
                <w:szCs w:val="17"/>
              </w:rPr>
              <w:br/>
              <w:t>(800) 669-4000 </w:t>
            </w:r>
          </w:p>
          <w:p w14:paraId="799743A7" w14:textId="77777777" w:rsidR="006B1755" w:rsidRPr="00515113" w:rsidRDefault="002602DA">
            <w:pPr>
              <w:pStyle w:val="NormalWeb"/>
              <w:rPr>
                <w:sz w:val="17"/>
                <w:szCs w:val="17"/>
              </w:rPr>
            </w:pPr>
            <w:r w:rsidRPr="00515113">
              <w:rPr>
                <w:sz w:val="17"/>
                <w:szCs w:val="17"/>
              </w:rPr>
              <w:t> </w:t>
            </w:r>
          </w:p>
          <w:p w14:paraId="3B0B594D" w14:textId="77777777" w:rsidR="006B1755" w:rsidRPr="00515113" w:rsidRDefault="002602DA">
            <w:pPr>
              <w:pStyle w:val="NormalWeb"/>
              <w:rPr>
                <w:sz w:val="17"/>
                <w:szCs w:val="17"/>
              </w:rPr>
            </w:pPr>
            <w:r w:rsidRPr="00515113">
              <w:rPr>
                <w:sz w:val="17"/>
                <w:szCs w:val="17"/>
              </w:rPr>
              <w:t>Federal Emergency Mgmt. Agency (FEMA)</w:t>
            </w:r>
            <w:r w:rsidRPr="00515113">
              <w:rPr>
                <w:sz w:val="17"/>
                <w:szCs w:val="17"/>
              </w:rPr>
              <w:br/>
              <w:t>130 - 228th Street, Southwest</w:t>
            </w:r>
            <w:r w:rsidRPr="00515113">
              <w:rPr>
                <w:sz w:val="17"/>
                <w:szCs w:val="17"/>
              </w:rPr>
              <w:br/>
              <w:t>Bothell, WA 98021-8627</w:t>
            </w:r>
            <w:r w:rsidRPr="00515113">
              <w:rPr>
                <w:sz w:val="17"/>
                <w:szCs w:val="17"/>
              </w:rPr>
              <w:br/>
              <w:t xml:space="preserve">(425) 487-4600 </w:t>
            </w:r>
          </w:p>
          <w:p w14:paraId="3D6DADB9" w14:textId="77777777" w:rsidR="006B1755" w:rsidRPr="00515113" w:rsidRDefault="002602DA">
            <w:pPr>
              <w:pStyle w:val="NormalWeb"/>
              <w:rPr>
                <w:sz w:val="17"/>
                <w:szCs w:val="17"/>
              </w:rPr>
            </w:pPr>
            <w:r w:rsidRPr="00515113">
              <w:rPr>
                <w:sz w:val="17"/>
                <w:szCs w:val="17"/>
              </w:rPr>
              <w:t> </w:t>
            </w:r>
          </w:p>
          <w:p w14:paraId="33AE6860" w14:textId="3E8654EB" w:rsidR="006B1755" w:rsidRPr="00515113" w:rsidRDefault="002602DA">
            <w:pPr>
              <w:pStyle w:val="NormalWeb"/>
              <w:rPr>
                <w:sz w:val="17"/>
                <w:szCs w:val="17"/>
              </w:rPr>
            </w:pPr>
            <w:r w:rsidRPr="00515113">
              <w:rPr>
                <w:sz w:val="17"/>
                <w:szCs w:val="17"/>
              </w:rPr>
              <w:t>U S Department of Labor</w:t>
            </w:r>
            <w:r w:rsidR="00810002" w:rsidRPr="00515113">
              <w:rPr>
                <w:sz w:val="17"/>
                <w:szCs w:val="17"/>
              </w:rPr>
              <w:t xml:space="preserve"> </w:t>
            </w:r>
            <w:r w:rsidRPr="00515113">
              <w:rPr>
                <w:sz w:val="17"/>
                <w:szCs w:val="17"/>
              </w:rPr>
              <w:br/>
              <w:t>Occupational Safety and Health</w:t>
            </w:r>
            <w:r w:rsidRPr="00515113">
              <w:rPr>
                <w:sz w:val="17"/>
                <w:szCs w:val="17"/>
              </w:rPr>
              <w:br/>
              <w:t>1111 3rd Ave # 715</w:t>
            </w:r>
            <w:r w:rsidRPr="00515113">
              <w:rPr>
                <w:sz w:val="17"/>
                <w:szCs w:val="17"/>
              </w:rPr>
              <w:br/>
              <w:t>Seattle, WA 98101-3216</w:t>
            </w:r>
            <w:r w:rsidRPr="00515113">
              <w:rPr>
                <w:sz w:val="17"/>
                <w:szCs w:val="17"/>
              </w:rPr>
              <w:br/>
              <w:t xml:space="preserve">(206) 553-5930 </w:t>
            </w:r>
          </w:p>
          <w:p w14:paraId="44E7005E" w14:textId="77777777" w:rsidR="006B1755" w:rsidRPr="00515113" w:rsidRDefault="002602DA">
            <w:pPr>
              <w:pStyle w:val="NormalWeb"/>
              <w:rPr>
                <w:sz w:val="17"/>
                <w:szCs w:val="17"/>
              </w:rPr>
            </w:pPr>
            <w:r w:rsidRPr="00515113">
              <w:rPr>
                <w:sz w:val="17"/>
                <w:szCs w:val="17"/>
              </w:rPr>
              <w:t> </w:t>
            </w:r>
          </w:p>
          <w:p w14:paraId="6D05F9A7" w14:textId="77777777" w:rsidR="006B1755" w:rsidRPr="00515113" w:rsidRDefault="002602DA">
            <w:pPr>
              <w:pStyle w:val="NormalWeb"/>
              <w:rPr>
                <w:sz w:val="17"/>
                <w:szCs w:val="17"/>
              </w:rPr>
            </w:pPr>
            <w:r w:rsidRPr="00515113">
              <w:rPr>
                <w:sz w:val="17"/>
                <w:szCs w:val="17"/>
              </w:rPr>
              <w:t>National Transportation Safety Board</w:t>
            </w:r>
            <w:r w:rsidRPr="00515113">
              <w:rPr>
                <w:sz w:val="17"/>
                <w:szCs w:val="17"/>
              </w:rPr>
              <w:br/>
              <w:t>Washington, DC</w:t>
            </w:r>
            <w:r w:rsidRPr="00515113">
              <w:rPr>
                <w:sz w:val="17"/>
                <w:szCs w:val="17"/>
              </w:rPr>
              <w:br/>
              <w:t>429 L’Enfant Plaza SW</w:t>
            </w:r>
            <w:r w:rsidRPr="00515113">
              <w:rPr>
                <w:sz w:val="17"/>
                <w:szCs w:val="17"/>
              </w:rPr>
              <w:br/>
              <w:t>Washington D.C., DC 20024</w:t>
            </w:r>
            <w:r w:rsidRPr="00515113">
              <w:rPr>
                <w:sz w:val="17"/>
                <w:szCs w:val="17"/>
              </w:rPr>
              <w:br/>
              <w:t xml:space="preserve">(202) 314-6000 </w:t>
            </w:r>
          </w:p>
          <w:p w14:paraId="19475DE7" w14:textId="77777777" w:rsidR="006B1755" w:rsidRPr="00515113" w:rsidRDefault="002602DA">
            <w:pPr>
              <w:pStyle w:val="NormalWeb"/>
              <w:rPr>
                <w:sz w:val="17"/>
                <w:szCs w:val="17"/>
              </w:rPr>
            </w:pPr>
            <w:r w:rsidRPr="00515113">
              <w:rPr>
                <w:sz w:val="17"/>
                <w:szCs w:val="17"/>
              </w:rPr>
              <w:t> </w:t>
            </w:r>
          </w:p>
          <w:p w14:paraId="61EA1F7D" w14:textId="77777777" w:rsidR="006B1755" w:rsidRPr="00515113" w:rsidRDefault="002602DA">
            <w:pPr>
              <w:pStyle w:val="NormalWeb"/>
              <w:rPr>
                <w:sz w:val="17"/>
                <w:szCs w:val="17"/>
              </w:rPr>
            </w:pPr>
            <w:r w:rsidRPr="00515113">
              <w:rPr>
                <w:sz w:val="17"/>
                <w:szCs w:val="17"/>
              </w:rPr>
              <w:t>U S Department of Transportation</w:t>
            </w:r>
            <w:r w:rsidRPr="00515113">
              <w:rPr>
                <w:sz w:val="17"/>
                <w:szCs w:val="17"/>
              </w:rPr>
              <w:br/>
              <w:t>Office of Inspector General</w:t>
            </w:r>
            <w:r w:rsidRPr="00515113">
              <w:rPr>
                <w:sz w:val="17"/>
                <w:szCs w:val="17"/>
              </w:rPr>
              <w:br/>
              <w:t>Complaint Intake Unit, Mail Stop 7886</w:t>
            </w:r>
            <w:r w:rsidRPr="00515113">
              <w:rPr>
                <w:sz w:val="17"/>
                <w:szCs w:val="17"/>
              </w:rPr>
              <w:br/>
              <w:t>1401 Constitution Avenue, N.W.</w:t>
            </w:r>
            <w:r w:rsidRPr="00515113">
              <w:rPr>
                <w:sz w:val="17"/>
                <w:szCs w:val="17"/>
              </w:rPr>
              <w:br/>
              <w:t xml:space="preserve">Washington, DC 20230 </w:t>
            </w:r>
          </w:p>
          <w:p w14:paraId="6DC6DD91" w14:textId="77777777" w:rsidR="006B1755" w:rsidRPr="00515113" w:rsidRDefault="002602DA">
            <w:pPr>
              <w:pStyle w:val="NormalWeb"/>
              <w:rPr>
                <w:sz w:val="17"/>
                <w:szCs w:val="17"/>
              </w:rPr>
            </w:pPr>
            <w:r w:rsidRPr="00515113">
              <w:rPr>
                <w:sz w:val="17"/>
                <w:szCs w:val="17"/>
              </w:rPr>
              <w:t xml:space="preserve">(800) 424-5197 </w:t>
            </w:r>
          </w:p>
          <w:p w14:paraId="012EF7BE" w14:textId="77777777" w:rsidR="006B1755" w:rsidRPr="00515113" w:rsidRDefault="002602DA">
            <w:pPr>
              <w:pStyle w:val="NormalWeb"/>
              <w:rPr>
                <w:sz w:val="17"/>
                <w:szCs w:val="17"/>
              </w:rPr>
            </w:pPr>
            <w:r w:rsidRPr="00515113">
              <w:rPr>
                <w:sz w:val="17"/>
                <w:szCs w:val="17"/>
              </w:rPr>
              <w:t> </w:t>
            </w:r>
          </w:p>
          <w:p w14:paraId="01E2F571" w14:textId="77777777" w:rsidR="006B1755" w:rsidRPr="00515113" w:rsidRDefault="002602DA">
            <w:pPr>
              <w:pStyle w:val="NormalWeb"/>
              <w:rPr>
                <w:sz w:val="17"/>
                <w:szCs w:val="17"/>
              </w:rPr>
            </w:pPr>
            <w:r w:rsidRPr="00515113">
              <w:rPr>
                <w:sz w:val="17"/>
                <w:szCs w:val="17"/>
              </w:rPr>
              <w:t>WA Superintendent of Public Instruction</w:t>
            </w:r>
            <w:r w:rsidRPr="00515113">
              <w:rPr>
                <w:sz w:val="17"/>
                <w:szCs w:val="17"/>
              </w:rPr>
              <w:br/>
              <w:t>Old Capitol Building</w:t>
            </w:r>
            <w:r w:rsidRPr="00515113">
              <w:rPr>
                <w:sz w:val="17"/>
                <w:szCs w:val="17"/>
              </w:rPr>
              <w:br/>
              <w:t>P O Box 47200</w:t>
            </w:r>
            <w:r w:rsidRPr="00515113">
              <w:rPr>
                <w:sz w:val="17"/>
                <w:szCs w:val="17"/>
              </w:rPr>
              <w:br/>
              <w:t>Olympia, Washington 98504-7200</w:t>
            </w:r>
            <w:r w:rsidRPr="00515113">
              <w:rPr>
                <w:sz w:val="17"/>
                <w:szCs w:val="17"/>
              </w:rPr>
              <w:br/>
              <w:t>(360) 725-6000</w:t>
            </w:r>
          </w:p>
          <w:p w14:paraId="7AEE931D" w14:textId="77777777" w:rsidR="006B1755" w:rsidRPr="00515113" w:rsidRDefault="002602DA">
            <w:pPr>
              <w:rPr>
                <w:sz w:val="17"/>
                <w:szCs w:val="17"/>
              </w:rPr>
            </w:pPr>
            <w:r w:rsidRPr="00515113">
              <w:rPr>
                <w:sz w:val="17"/>
                <w:szCs w:val="17"/>
              </w:rPr>
              <w:t xml:space="preserve">  </w:t>
            </w:r>
          </w:p>
          <w:p w14:paraId="2D8ECB8A" w14:textId="77777777" w:rsidR="006B1755" w:rsidRPr="00515113" w:rsidRDefault="002602DA">
            <w:pPr>
              <w:pStyle w:val="NormalWeb"/>
              <w:rPr>
                <w:sz w:val="17"/>
                <w:szCs w:val="17"/>
              </w:rPr>
            </w:pPr>
            <w:r w:rsidRPr="00515113">
              <w:rPr>
                <w:sz w:val="17"/>
                <w:szCs w:val="17"/>
              </w:rPr>
              <w:t> </w:t>
            </w:r>
          </w:p>
        </w:tc>
      </w:tr>
    </w:tbl>
    <w:p w14:paraId="05AECDAC" w14:textId="77777777" w:rsidR="00515113" w:rsidRDefault="00515113">
      <w:pPr>
        <w:pStyle w:val="NormalWeb"/>
      </w:pPr>
    </w:p>
    <w:p w14:paraId="622A9239" w14:textId="77777777" w:rsidR="00515113" w:rsidRDefault="002602DA">
      <w:pPr>
        <w:pStyle w:val="NormalWeb"/>
      </w:pPr>
      <w:r>
        <w:t xml:space="preserve">Adoption Date: </w:t>
      </w:r>
      <w:r w:rsidR="00515113">
        <w:t>05.30.07</w:t>
      </w:r>
    </w:p>
    <w:p w14:paraId="64AF32BD" w14:textId="1F1F521C" w:rsidR="00515113" w:rsidRDefault="00515113" w:rsidP="00515113">
      <w:pPr>
        <w:pStyle w:val="NormalWeb"/>
        <w:rPr>
          <w:color w:val="999999"/>
        </w:rPr>
      </w:pPr>
      <w:r>
        <w:t xml:space="preserve">Skykomish School District </w:t>
      </w:r>
      <w:r w:rsidR="002602DA">
        <w:br/>
        <w:t xml:space="preserve">Classification: </w:t>
      </w:r>
      <w:r>
        <w:t xml:space="preserve">Priority </w:t>
      </w:r>
      <w:r w:rsidR="002602DA">
        <w:br/>
        <w:t xml:space="preserve">Revised Dates: </w:t>
      </w:r>
      <w:r w:rsidR="00A83F61">
        <w:t>4.29.2020</w:t>
      </w:r>
    </w:p>
    <w:p w14:paraId="5E936F34" w14:textId="0339317F" w:rsidR="006B1755" w:rsidRDefault="006B1755">
      <w:pPr>
        <w:pStyle w:val="NormalWeb"/>
        <w:rPr>
          <w:color w:val="999999"/>
        </w:rPr>
      </w:pPr>
    </w:p>
    <w:sectPr w:rsidR="006B175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ynard, Heidi (WSSDA)" w:date="2015-10-05T15:45:00Z" w:initials="HM">
    <w:p w14:paraId="43445648" w14:textId="630F8615" w:rsidR="003B2765" w:rsidRDefault="003B2765">
      <w:pPr>
        <w:pStyle w:val="CommentText"/>
      </w:pPr>
      <w:r>
        <w:rPr>
          <w:rStyle w:val="CommentReference"/>
        </w:rPr>
        <w:annotationRef/>
      </w:r>
      <w:r>
        <w:t>RCW 42.41.020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4456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445648" w16cid:durableId="1FBE78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A44D4"/>
    <w:multiLevelType w:val="multilevel"/>
    <w:tmpl w:val="70A4DE5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DA"/>
    <w:rsid w:val="00175E9C"/>
    <w:rsid w:val="002602DA"/>
    <w:rsid w:val="0028646A"/>
    <w:rsid w:val="00293BD5"/>
    <w:rsid w:val="002C4B8E"/>
    <w:rsid w:val="003B2765"/>
    <w:rsid w:val="00470156"/>
    <w:rsid w:val="00515113"/>
    <w:rsid w:val="005C38C3"/>
    <w:rsid w:val="00645517"/>
    <w:rsid w:val="00672314"/>
    <w:rsid w:val="006B1755"/>
    <w:rsid w:val="0071133D"/>
    <w:rsid w:val="00720096"/>
    <w:rsid w:val="00810002"/>
    <w:rsid w:val="009C0579"/>
    <w:rsid w:val="00A83F61"/>
    <w:rsid w:val="00CB182F"/>
    <w:rsid w:val="00D96426"/>
    <w:rsid w:val="00D97C2D"/>
    <w:rsid w:val="00F8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8A8A9"/>
  <w15:docId w15:val="{6B2E5C07-BE0B-4AD8-9B0B-22E3D8BF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9C05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79"/>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175E9C"/>
    <w:rPr>
      <w:sz w:val="16"/>
      <w:szCs w:val="16"/>
    </w:rPr>
  </w:style>
  <w:style w:type="paragraph" w:styleId="CommentText">
    <w:name w:val="annotation text"/>
    <w:basedOn w:val="Normal"/>
    <w:link w:val="CommentTextChar"/>
    <w:uiPriority w:val="99"/>
    <w:semiHidden/>
    <w:unhideWhenUsed/>
    <w:rsid w:val="00175E9C"/>
  </w:style>
  <w:style w:type="character" w:customStyle="1" w:styleId="CommentTextChar">
    <w:name w:val="Comment Text Char"/>
    <w:basedOn w:val="DefaultParagraphFont"/>
    <w:link w:val="CommentText"/>
    <w:uiPriority w:val="99"/>
    <w:semiHidden/>
    <w:rsid w:val="00175E9C"/>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175E9C"/>
    <w:rPr>
      <w:b/>
      <w:bCs/>
    </w:rPr>
  </w:style>
  <w:style w:type="character" w:customStyle="1" w:styleId="CommentSubjectChar">
    <w:name w:val="Comment Subject Char"/>
    <w:basedOn w:val="CommentTextChar"/>
    <w:link w:val="CommentSubject"/>
    <w:uiPriority w:val="99"/>
    <w:semiHidden/>
    <w:rsid w:val="00175E9C"/>
    <w:rPr>
      <w:rFonts w:ascii="Verdana" w:eastAsia="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21FF2-976B-4923-BBEF-B5EB978A6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8711A5-AC4D-4EAE-9895-F7BE1F22DE61}">
  <ds:schemaRefs>
    <ds:schemaRef ds:uri="http://schemas.microsoft.com/sharepoint/v3/contenttype/forms"/>
  </ds:schemaRefs>
</ds:datastoreItem>
</file>

<file path=customXml/itemProps3.xml><?xml version="1.0" encoding="utf-8"?>
<ds:datastoreItem xmlns:ds="http://schemas.openxmlformats.org/officeDocument/2006/customXml" ds:itemID="{6E2D120D-5588-480D-ADAD-0A1C5BA68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Shawna Dudley</cp:lastModifiedBy>
  <cp:revision>6</cp:revision>
  <dcterms:created xsi:type="dcterms:W3CDTF">2020-03-23T19:08:00Z</dcterms:created>
  <dcterms:modified xsi:type="dcterms:W3CDTF">2021-05-03T14:35:00Z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