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9B13" w14:textId="77777777" w:rsidR="00D960E6" w:rsidRDefault="006D0F8B">
      <w:pPr>
        <w:spacing w:line="259" w:lineRule="auto"/>
        <w:ind w:right="47"/>
        <w:jc w:val="right"/>
      </w:pPr>
      <w:r>
        <w:rPr>
          <w:b/>
          <w:sz w:val="20"/>
        </w:rPr>
        <w:t xml:space="preserve">Policy: 1330 </w:t>
      </w:r>
    </w:p>
    <w:p w14:paraId="7295E890" w14:textId="77777777" w:rsidR="00D960E6" w:rsidRDefault="006D0F8B">
      <w:pPr>
        <w:spacing w:after="57" w:line="259" w:lineRule="auto"/>
        <w:ind w:right="47"/>
        <w:jc w:val="right"/>
      </w:pPr>
      <w:r>
        <w:rPr>
          <w:b/>
          <w:sz w:val="20"/>
        </w:rPr>
        <w:t>Section: 1000 - Board of Directors</w:t>
      </w:r>
      <w:r>
        <w:rPr>
          <w:sz w:val="20"/>
        </w:rPr>
        <w:t xml:space="preserve"> </w:t>
      </w:r>
    </w:p>
    <w:p w14:paraId="7C07D325" w14:textId="77777777" w:rsidR="00D960E6" w:rsidRDefault="006D0F8B">
      <w:pPr>
        <w:spacing w:line="259" w:lineRule="auto"/>
        <w:ind w:left="0" w:right="0" w:firstLine="0"/>
        <w:jc w:val="right"/>
      </w:pPr>
      <w:r>
        <w:rPr>
          <w:rFonts w:ascii="Calibri" w:eastAsia="Calibri" w:hAnsi="Calibri" w:cs="Calibri"/>
          <w:noProof/>
          <w:sz w:val="22"/>
        </w:rPr>
        <mc:AlternateContent>
          <mc:Choice Requires="wpg">
            <w:drawing>
              <wp:inline distT="0" distB="0" distL="0" distR="0" wp14:anchorId="22CB69CA" wp14:editId="70A63FA6">
                <wp:extent cx="5943600" cy="18415"/>
                <wp:effectExtent l="0" t="0" r="0" b="0"/>
                <wp:docPr id="512" name="Group 512"/>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668" name="Shape 66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 name="Shape 6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0" name="Shape 67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 name="Shape 67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2" name="Shape 672"/>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3" name="Shape 673"/>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4" name="Shape 674"/>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5" name="Shape 675"/>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6" name="Shape 676"/>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12" style="width:468pt;height:1.45001pt;mso-position-horizontal-relative:char;mso-position-vertical-relative:line" coordsize="59436,184">
                <v:shape id="Shape 677" style="position:absolute;width:59436;height:184;left:0;top:0;" coordsize="5943600,18415" path="m0,0l5943600,0l5943600,18415l0,18415l0,0">
                  <v:stroke weight="0pt" endcap="flat" joinstyle="miter" miterlimit="10" on="false" color="#000000" opacity="0"/>
                  <v:fill on="true" color="#a1a1a1"/>
                </v:shape>
                <v:shape id="Shape 678" style="position:absolute;width:91;height:91;left:0;top:0;" coordsize="9144,9144" path="m0,0l9144,0l9144,9144l0,9144l0,0">
                  <v:stroke weight="0pt" endcap="flat" joinstyle="miter" miterlimit="10" on="false" color="#000000" opacity="0"/>
                  <v:fill on="true" color="#a1a1a1"/>
                </v:shape>
                <v:shape id="Shape 679" style="position:absolute;width:59374;height:91;left:30;top:0;" coordsize="5937492,9144" path="m0,0l5937492,0l5937492,9144l0,9144l0,0">
                  <v:stroke weight="0pt" endcap="flat" joinstyle="miter" miterlimit="10" on="false" color="#000000" opacity="0"/>
                  <v:fill on="true" color="#a1a1a1"/>
                </v:shape>
                <v:shape id="Shape 680" style="position:absolute;width:91;height:91;left:59405;top:0;" coordsize="9144,9144" path="m0,0l9144,0l9144,9144l0,9144l0,0">
                  <v:stroke weight="0pt" endcap="flat" joinstyle="miter" miterlimit="10" on="false" color="#000000" opacity="0"/>
                  <v:fill on="true" color="#a1a1a1"/>
                </v:shape>
                <v:shape id="Shape 681" style="position:absolute;width:91;height:121;left:0;top:30;" coordsize="9144,12179" path="m0,0l9144,0l9144,12179l0,12179l0,0">
                  <v:stroke weight="0pt" endcap="flat" joinstyle="miter" miterlimit="10" on="false" color="#000000" opacity="0"/>
                  <v:fill on="true" color="#a1a1a1"/>
                </v:shape>
                <v:shape id="Shape 682" style="position:absolute;width:91;height:121;left:59405;top:30;" coordsize="9144,12179" path="m0,0l9144,0l9144,12179l0,12179l0,0">
                  <v:stroke weight="0pt" endcap="flat" joinstyle="miter" miterlimit="10" on="false" color="#000000" opacity="0"/>
                  <v:fill on="true" color="#e3e3e4"/>
                </v:shape>
                <v:shape id="Shape 683" style="position:absolute;width:91;height:91;left:0;top:152;" coordsize="9144,9144" path="m0,0l9144,0l9144,9144l0,9144l0,0">
                  <v:stroke weight="0pt" endcap="flat" joinstyle="miter" miterlimit="10" on="false" color="#000000" opacity="0"/>
                  <v:fill on="true" color="#e3e3e4"/>
                </v:shape>
                <v:shape id="Shape 684" style="position:absolute;width:59374;height:91;left:30;top:152;" coordsize="5937492,9144" path="m0,0l5937492,0l5937492,9144l0,9144l0,0">
                  <v:stroke weight="0pt" endcap="flat" joinstyle="miter" miterlimit="10" on="false" color="#000000" opacity="0"/>
                  <v:fill on="true" color="#e3e3e4"/>
                </v:shape>
                <v:shape id="Shape 685"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533C35F1" w14:textId="77777777" w:rsidR="00D960E6" w:rsidRDefault="006D0F8B">
      <w:pPr>
        <w:spacing w:after="79" w:line="259" w:lineRule="auto"/>
        <w:ind w:left="0" w:right="0" w:firstLine="0"/>
      </w:pPr>
      <w:r>
        <w:rPr>
          <w:rFonts w:ascii="Times New Roman" w:eastAsia="Times New Roman" w:hAnsi="Times New Roman" w:cs="Times New Roman"/>
          <w:sz w:val="24"/>
        </w:rPr>
        <w:t xml:space="preserve"> </w:t>
      </w:r>
    </w:p>
    <w:p w14:paraId="47EE2FFF" w14:textId="77777777" w:rsidR="00D960E6" w:rsidRDefault="006D0F8B">
      <w:pPr>
        <w:spacing w:line="240" w:lineRule="auto"/>
        <w:ind w:left="0" w:right="0" w:firstLine="0"/>
      </w:pPr>
      <w:r>
        <w:rPr>
          <w:b/>
          <w:sz w:val="32"/>
        </w:rPr>
        <w:t>Administration in the Absence of Policy or Procedure</w:t>
      </w:r>
      <w:r>
        <w:rPr>
          <w:sz w:val="32"/>
        </w:rPr>
        <w:t xml:space="preserve"> </w:t>
      </w:r>
    </w:p>
    <w:p w14:paraId="17B4347D" w14:textId="77777777" w:rsidR="00D960E6" w:rsidRDefault="006D0F8B">
      <w:pPr>
        <w:spacing w:line="259" w:lineRule="auto"/>
        <w:ind w:left="0" w:right="0" w:firstLine="0"/>
      </w:pPr>
      <w:r>
        <w:rPr>
          <w:rFonts w:ascii="Times New Roman" w:eastAsia="Times New Roman" w:hAnsi="Times New Roman" w:cs="Times New Roman"/>
          <w:sz w:val="24"/>
        </w:rPr>
        <w:t xml:space="preserve"> </w:t>
      </w:r>
    </w:p>
    <w:p w14:paraId="774E53A2" w14:textId="77777777" w:rsidR="00D960E6" w:rsidRDefault="006D0F8B">
      <w:pPr>
        <w:ind w:left="-5" w:right="91"/>
      </w:pPr>
      <w:r>
        <w:t>The superintendent and other staff to whom administrative or supervisory authority has been delegated will be authorized to use their best judgment in the absence of a specific policy or procedure, provided that such action will not be in conflict with the general aims and objectives of the district or with any local, state or national ordinances, statutes, regulations or directives. In the event there is doubt as to the appropriate course of action or if it is apparent that the consequences could be serious, the staff member is expected to contact the superintendent or other administrator who could provide appropriate assistance.</w:t>
      </w:r>
      <w:r>
        <w:rPr>
          <w:sz w:val="20"/>
        </w:rPr>
        <w:t xml:space="preserve">  </w:t>
      </w:r>
    </w:p>
    <w:p w14:paraId="12EB5ED9" w14:textId="77777777" w:rsidR="00D960E6" w:rsidRDefault="006D0F8B">
      <w:pPr>
        <w:ind w:left="-5" w:right="91"/>
      </w:pPr>
      <w:r>
        <w:t xml:space="preserve">Whenever action in the absence of specific policy has been taken by a staff member that creates a potential for controversy or a potential for the incurring of district financial obligation, or where the situation is likely to recur frequently, then such action will be brought to the attention of the board at its next regular meeting. In situations where a reasonable person could determine that the above actions taken by a staff member should be brought to the immediate attention of the board, the superintendent will be notified and he/she will immediately consult with the board </w:t>
      </w:r>
      <w:r>
        <w:rPr>
          <w:i/>
        </w:rPr>
        <w:t>chair/president</w:t>
      </w:r>
      <w:r>
        <w:t xml:space="preserve"> as to the advisability of calling a special board meeting to review the staff member’s action.</w:t>
      </w:r>
      <w:r>
        <w:rPr>
          <w:sz w:val="20"/>
        </w:rPr>
        <w:t xml:space="preserve"> </w:t>
      </w:r>
    </w:p>
    <w:p w14:paraId="6AA25B02" w14:textId="77777777" w:rsidR="00D960E6" w:rsidRDefault="006D0F8B">
      <w:pPr>
        <w:spacing w:after="199" w:line="259" w:lineRule="auto"/>
        <w:ind w:left="0" w:right="0" w:firstLine="0"/>
      </w:pPr>
      <w:r>
        <w:rPr>
          <w:rFonts w:ascii="Times New Roman" w:eastAsia="Times New Roman" w:hAnsi="Times New Roman" w:cs="Times New Roman"/>
          <w:sz w:val="24"/>
        </w:rPr>
        <w:t xml:space="preserve"> </w:t>
      </w:r>
    </w:p>
    <w:p w14:paraId="718A540F" w14:textId="6FEFC290" w:rsidR="00D960E6" w:rsidRDefault="00D55725">
      <w:pPr>
        <w:spacing w:line="259" w:lineRule="auto"/>
        <w:ind w:left="-5" w:right="0"/>
      </w:pPr>
      <w:r>
        <w:rPr>
          <w:sz w:val="20"/>
        </w:rPr>
        <w:t xml:space="preserve">Adoption Date:  </w:t>
      </w:r>
      <w:r w:rsidR="00B66C70">
        <w:rPr>
          <w:b/>
          <w:bCs/>
          <w:sz w:val="20"/>
        </w:rPr>
        <w:t>5.19</w:t>
      </w:r>
    </w:p>
    <w:p w14:paraId="62C7B8B6" w14:textId="77777777" w:rsidR="00D960E6" w:rsidRDefault="00317FF7">
      <w:pPr>
        <w:spacing w:line="259" w:lineRule="auto"/>
        <w:ind w:left="-5" w:right="0"/>
      </w:pPr>
      <w:r w:rsidRPr="00317FF7">
        <w:rPr>
          <w:sz w:val="18"/>
          <w:szCs w:val="18"/>
        </w:rPr>
        <w:t xml:space="preserve">School District Name: </w:t>
      </w:r>
      <w:r w:rsidRPr="00317FF7">
        <w:rPr>
          <w:b/>
          <w:sz w:val="18"/>
          <w:szCs w:val="18"/>
        </w:rPr>
        <w:t>Skykomish</w:t>
      </w:r>
      <w:r>
        <w:br/>
      </w:r>
      <w:r w:rsidR="006D0F8B">
        <w:rPr>
          <w:sz w:val="20"/>
        </w:rPr>
        <w:t xml:space="preserve">Classification: </w:t>
      </w:r>
      <w:r w:rsidR="006D0F8B">
        <w:rPr>
          <w:b/>
          <w:sz w:val="20"/>
        </w:rPr>
        <w:t>Priority</w:t>
      </w:r>
      <w:r w:rsidR="006D0F8B">
        <w:rPr>
          <w:sz w:val="20"/>
        </w:rPr>
        <w:t xml:space="preserve"> </w:t>
      </w:r>
    </w:p>
    <w:p w14:paraId="2306024C" w14:textId="77777777" w:rsidR="00D960E6" w:rsidRDefault="006D0F8B">
      <w:pPr>
        <w:spacing w:line="259" w:lineRule="auto"/>
        <w:ind w:left="0" w:right="0" w:firstLine="0"/>
      </w:pPr>
      <w:r>
        <w:rPr>
          <w:sz w:val="20"/>
        </w:rPr>
        <w:t xml:space="preserve">Revised Dates: </w:t>
      </w:r>
      <w:r>
        <w:rPr>
          <w:b/>
          <w:sz w:val="20"/>
        </w:rPr>
        <w:t>04.98; 12.11, 10.16</w:t>
      </w:r>
      <w:r w:rsidR="00D55725">
        <w:rPr>
          <w:b/>
          <w:sz w:val="20"/>
        </w:rPr>
        <w:t>, 5.19</w:t>
      </w:r>
      <w:r>
        <w:rPr>
          <w:sz w:val="20"/>
        </w:rPr>
        <w:t xml:space="preserve"> </w:t>
      </w:r>
    </w:p>
    <w:p w14:paraId="3892F1D4" w14:textId="77777777" w:rsidR="00D960E6" w:rsidRDefault="006D0F8B">
      <w:pPr>
        <w:spacing w:after="33" w:line="259" w:lineRule="auto"/>
        <w:ind w:left="0" w:right="0" w:firstLine="0"/>
      </w:pPr>
      <w:r>
        <w:rPr>
          <w:rFonts w:ascii="Times New Roman" w:eastAsia="Times New Roman" w:hAnsi="Times New Roman" w:cs="Times New Roman"/>
          <w:sz w:val="24"/>
        </w:rPr>
        <w:t xml:space="preserve"> </w:t>
      </w:r>
    </w:p>
    <w:p w14:paraId="78543225" w14:textId="77777777" w:rsidR="00D960E6" w:rsidRDefault="006D0F8B">
      <w:pPr>
        <w:spacing w:line="259" w:lineRule="auto"/>
        <w:ind w:left="0" w:right="0" w:firstLine="0"/>
        <w:jc w:val="right"/>
      </w:pPr>
      <w:r>
        <w:rPr>
          <w:rFonts w:ascii="Calibri" w:eastAsia="Calibri" w:hAnsi="Calibri" w:cs="Calibri"/>
          <w:noProof/>
          <w:sz w:val="22"/>
        </w:rPr>
        <mc:AlternateContent>
          <mc:Choice Requires="wpg">
            <w:drawing>
              <wp:inline distT="0" distB="0" distL="0" distR="0" wp14:anchorId="34E4B845" wp14:editId="457DF75F">
                <wp:extent cx="5943600" cy="18415"/>
                <wp:effectExtent l="0" t="0" r="0" b="0"/>
                <wp:docPr id="513" name="Group 513"/>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686" name="Shape 686"/>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87" name="Shape 687"/>
                        <wps:cNvSpPr/>
                        <wps:spPr>
                          <a:xfrm>
                            <a:off x="0"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88" name="Shape 688"/>
                        <wps:cNvSpPr/>
                        <wps:spPr>
                          <a:xfrm>
                            <a:off x="3048" y="128"/>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89" name="Shape 689"/>
                        <wps:cNvSpPr/>
                        <wps:spPr>
                          <a:xfrm>
                            <a:off x="5940552"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90" name="Shape 690"/>
                        <wps:cNvSpPr/>
                        <wps:spPr>
                          <a:xfrm>
                            <a:off x="0" y="3188"/>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91" name="Shape 691"/>
                        <wps:cNvSpPr/>
                        <wps:spPr>
                          <a:xfrm>
                            <a:off x="5940552" y="3188"/>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92" name="Shape 692"/>
                        <wps:cNvSpPr/>
                        <wps:spPr>
                          <a:xfrm>
                            <a:off x="0"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93" name="Shape 693"/>
                        <wps:cNvSpPr/>
                        <wps:spPr>
                          <a:xfrm>
                            <a:off x="3048" y="1536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94" name="Shape 694"/>
                        <wps:cNvSpPr/>
                        <wps:spPr>
                          <a:xfrm>
                            <a:off x="5940552"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13" style="width:468pt;height:1.45001pt;mso-position-horizontal-relative:char;mso-position-vertical-relative:line" coordsize="59436,184">
                <v:shape id="Shape 695" style="position:absolute;width:59436;height:184;left:0;top:0;" coordsize="5943600,18415" path="m0,0l5943600,0l5943600,18415l0,18415l0,0">
                  <v:stroke weight="0pt" endcap="flat" joinstyle="miter" miterlimit="10" on="false" color="#000000" opacity="0"/>
                  <v:fill on="true" color="#a1a1a1"/>
                </v:shape>
                <v:shape id="Shape 696" style="position:absolute;width:91;height:91;left:0;top:1;" coordsize="9144,9144" path="m0,0l9144,0l9144,9144l0,9144l0,0">
                  <v:stroke weight="0pt" endcap="flat" joinstyle="miter" miterlimit="10" on="false" color="#000000" opacity="0"/>
                  <v:fill on="true" color="#a1a1a1"/>
                </v:shape>
                <v:shape id="Shape 697" style="position:absolute;width:59374;height:91;left:30;top:1;" coordsize="5937492,9144" path="m0,0l5937492,0l5937492,9144l0,9144l0,0">
                  <v:stroke weight="0pt" endcap="flat" joinstyle="miter" miterlimit="10" on="false" color="#000000" opacity="0"/>
                  <v:fill on="true" color="#a1a1a1"/>
                </v:shape>
                <v:shape id="Shape 698" style="position:absolute;width:91;height:91;left:59405;top:1;" coordsize="9144,9144" path="m0,0l9144,0l9144,9144l0,9144l0,0">
                  <v:stroke weight="0pt" endcap="flat" joinstyle="miter" miterlimit="10" on="false" color="#000000" opacity="0"/>
                  <v:fill on="true" color="#a1a1a1"/>
                </v:shape>
                <v:shape id="Shape 699" style="position:absolute;width:91;height:121;left:0;top:31;" coordsize="9144,12179" path="m0,0l9144,0l9144,12179l0,12179l0,0">
                  <v:stroke weight="0pt" endcap="flat" joinstyle="miter" miterlimit="10" on="false" color="#000000" opacity="0"/>
                  <v:fill on="true" color="#a1a1a1"/>
                </v:shape>
                <v:shape id="Shape 700" style="position:absolute;width:91;height:121;left:59405;top:31;" coordsize="9144,12179" path="m0,0l9144,0l9144,12179l0,12179l0,0">
                  <v:stroke weight="0pt" endcap="flat" joinstyle="miter" miterlimit="10" on="false" color="#000000" opacity="0"/>
                  <v:fill on="true" color="#e3e3e4"/>
                </v:shape>
                <v:shape id="Shape 701" style="position:absolute;width:91;height:91;left:0;top:153;" coordsize="9144,9144" path="m0,0l9144,0l9144,9144l0,9144l0,0">
                  <v:stroke weight="0pt" endcap="flat" joinstyle="miter" miterlimit="10" on="false" color="#000000" opacity="0"/>
                  <v:fill on="true" color="#e3e3e4"/>
                </v:shape>
                <v:shape id="Shape 702" style="position:absolute;width:59374;height:91;left:30;top:153;" coordsize="5937492,9144" path="m0,0l5937492,0l5937492,9144l0,9144l0,0">
                  <v:stroke weight="0pt" endcap="flat" joinstyle="miter" miterlimit="10" on="false" color="#000000" opacity="0"/>
                  <v:fill on="true" color="#e3e3e4"/>
                </v:shape>
                <v:shape id="Shape 703" style="position:absolute;width:91;height:91;left:59405;top:153;"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5114B75E" w14:textId="77777777" w:rsidR="00D960E6" w:rsidRDefault="006D0F8B">
      <w:pPr>
        <w:spacing w:line="259" w:lineRule="auto"/>
        <w:ind w:left="0" w:right="0" w:firstLine="0"/>
      </w:pPr>
      <w:r>
        <w:rPr>
          <w:color w:val="9A9A9B"/>
          <w:sz w:val="20"/>
        </w:rPr>
        <w:t>Skykomish School District 404</w:t>
      </w:r>
    </w:p>
    <w:sectPr w:rsidR="00D960E6">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E6"/>
    <w:rsid w:val="00317FF7"/>
    <w:rsid w:val="006D0F8B"/>
    <w:rsid w:val="00B66C70"/>
    <w:rsid w:val="00D55725"/>
    <w:rsid w:val="00D9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89D"/>
  <w15:docId w15:val="{584E3BA4-9B55-4D1D-B076-5A246DBF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10" w:right="106" w:hanging="10"/>
    </w:pPr>
    <w:rPr>
      <w:rFonts w:ascii="Verdana" w:eastAsia="Verdana" w:hAnsi="Verdana" w:cs="Verdana"/>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2020-01-29T17:09:00Z</dcterms:created>
  <dcterms:modified xsi:type="dcterms:W3CDTF">2021-05-12T14:22:00Z</dcterms:modified>
</cp:coreProperties>
</file>