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B608" w14:textId="77777777" w:rsidR="002634DE" w:rsidRDefault="00127593">
      <w:pPr>
        <w:jc w:val="right"/>
      </w:pPr>
      <w:r>
        <w:rPr>
          <w:b/>
          <w:bCs/>
        </w:rPr>
        <w:t>Policy: 3510</w:t>
      </w:r>
      <w:r>
        <w:rPr>
          <w:b/>
          <w:bCs/>
        </w:rPr>
        <w:br/>
        <w:t>Section: 3000 - Students</w:t>
      </w:r>
    </w:p>
    <w:p w14:paraId="62DD31B6" w14:textId="77777777" w:rsidR="002634DE" w:rsidRDefault="00A67130">
      <w:pPr>
        <w:rPr>
          <w:rFonts w:ascii="Times New Roman" w:eastAsia="Times New Roman" w:hAnsi="Times New Roman"/>
          <w:sz w:val="24"/>
          <w:szCs w:val="24"/>
        </w:rPr>
      </w:pPr>
      <w:r>
        <w:rPr>
          <w:rFonts w:ascii="Times New Roman" w:eastAsia="Times New Roman" w:hAnsi="Times New Roman"/>
          <w:sz w:val="24"/>
          <w:szCs w:val="24"/>
        </w:rPr>
        <w:pict w14:anchorId="6BDA4C4A">
          <v:rect id="_x0000_i1025" style="width:0;height:1.5pt" o:hralign="center" o:hrstd="t" o:hr="t" fillcolor="#a0a0a0" stroked="f"/>
        </w:pict>
      </w:r>
    </w:p>
    <w:p w14:paraId="5AC90708" w14:textId="77777777" w:rsidR="002634DE" w:rsidRDefault="002634DE">
      <w:pPr>
        <w:rPr>
          <w:rFonts w:ascii="Times New Roman" w:eastAsia="Times New Roman" w:hAnsi="Times New Roman"/>
          <w:sz w:val="24"/>
          <w:szCs w:val="24"/>
        </w:rPr>
      </w:pPr>
    </w:p>
    <w:p w14:paraId="6D1F97AB" w14:textId="77777777" w:rsidR="002634DE" w:rsidRDefault="00127593">
      <w:pPr>
        <w:pStyle w:val="NormalWeb"/>
        <w:rPr>
          <w:sz w:val="32"/>
          <w:szCs w:val="32"/>
        </w:rPr>
      </w:pPr>
      <w:r>
        <w:rPr>
          <w:b/>
          <w:bCs/>
          <w:sz w:val="32"/>
          <w:szCs w:val="32"/>
        </w:rPr>
        <w:t>Associated Student Bodies</w:t>
      </w:r>
    </w:p>
    <w:p w14:paraId="700A6C2F" w14:textId="77777777" w:rsidR="002634DE" w:rsidRDefault="002634DE">
      <w:pPr>
        <w:rPr>
          <w:rFonts w:ascii="Times New Roman" w:eastAsia="Times New Roman" w:hAnsi="Times New Roman"/>
          <w:sz w:val="24"/>
          <w:szCs w:val="24"/>
        </w:rPr>
      </w:pPr>
    </w:p>
    <w:p w14:paraId="5AE54B06" w14:textId="77777777" w:rsidR="002634DE" w:rsidRDefault="00127593">
      <w:pPr>
        <w:pStyle w:val="NormalWeb"/>
      </w:pPr>
      <w:r>
        <w:rPr>
          <w:sz w:val="17"/>
          <w:szCs w:val="17"/>
        </w:rPr>
        <w:t>An associated student body (ASB) will be formed in each school within the district whenever one or more students in that school engage in money-raising activities with the approval and at the direction or under the supervision of the district. An associated student body will be a formal organization of students, including sub-components or affiliated student groups. Each associated student body will submit a constitution and bylaws to the board for approval. The constitution and bylaws will identify how student activities become approved as student body activities and establish standards for their supervision, governance and financing. Subject to such approval process, any lawful activity which promotes the educational, recreational or cultural growth of students as an optional extracurricular or co-curricular activity may be considered for recognition as an associated student body activity. Any lawful fund raising practices that are consistent with the goals of the district and which do not bring disrespect to the district or its students may be acceptable methods and means for raising funds for student body activities. The board of directors may act or delegate the authority to a staff member to act as the associated student body for any school which contains no grade higher than grade six.</w:t>
      </w:r>
    </w:p>
    <w:p w14:paraId="297BFA13" w14:textId="77777777" w:rsidR="002634DE" w:rsidRDefault="002634DE">
      <w:pPr>
        <w:pStyle w:val="NormalWeb"/>
      </w:pPr>
    </w:p>
    <w:p w14:paraId="14357D07" w14:textId="77777777" w:rsidR="002634DE" w:rsidRDefault="00127593">
      <w:pPr>
        <w:pStyle w:val="NormalWeb"/>
      </w:pPr>
      <w:r>
        <w:rPr>
          <w:sz w:val="17"/>
          <w:szCs w:val="17"/>
        </w:rPr>
        <w:t>The principal will designate a staff member as the primary advisor to the ASB and assure that all groups affiliated with the ASB have an advisor assigned to assist them. Advisors will have the authority and responsibility to intervene in any activities that are inconsistent with district policy, ASB standards, student safety or ordinarily accepted standards of behavior in the community. When in doubt, advisors will consult the principal regarding the propriety of proposed student activities. Student activities cannot include support or opposition to any political candidate or ballot measure.</w:t>
      </w:r>
    </w:p>
    <w:p w14:paraId="630A2C04" w14:textId="77777777" w:rsidR="002634DE" w:rsidRDefault="002634DE">
      <w:pPr>
        <w:pStyle w:val="NormalWeb"/>
      </w:pPr>
    </w:p>
    <w:p w14:paraId="18477151" w14:textId="77777777" w:rsidR="002634DE" w:rsidRDefault="00127593">
      <w:pPr>
        <w:pStyle w:val="NormalWeb"/>
      </w:pPr>
      <w:r>
        <w:rPr>
          <w:sz w:val="17"/>
          <w:szCs w:val="17"/>
        </w:rPr>
        <w:t>Each ASB will prepare and submit annually a budget for the support of the ASB program to the board for approval. All property and money acquired by ASBs, except private nonassociated student body funds, will be district funds and will be deposited and disbursed from the district's associated student body program fund.</w:t>
      </w:r>
    </w:p>
    <w:p w14:paraId="07D2FE6E" w14:textId="77777777" w:rsidR="002634DE" w:rsidRDefault="002634DE">
      <w:pPr>
        <w:pStyle w:val="NormalWeb"/>
      </w:pPr>
    </w:p>
    <w:p w14:paraId="447778CF" w14:textId="77777777" w:rsidR="002634DE" w:rsidRDefault="00127593">
      <w:pPr>
        <w:pStyle w:val="NormalWeb"/>
      </w:pPr>
      <w:r>
        <w:rPr>
          <w:sz w:val="17"/>
          <w:szCs w:val="17"/>
        </w:rPr>
        <w:t>Money acquired by associated student body groups through fundraising and donations for scholarships, student exchanges and charitable purposes will be private nonassociated student body fund moneys.</w:t>
      </w:r>
    </w:p>
    <w:p w14:paraId="3662758A" w14:textId="77777777" w:rsidR="002634DE" w:rsidRDefault="002634DE">
      <w:pPr>
        <w:pStyle w:val="NormalWeb"/>
      </w:pPr>
    </w:p>
    <w:p w14:paraId="7A440EE3" w14:textId="77777777" w:rsidR="002634DE" w:rsidRDefault="00127593">
      <w:pPr>
        <w:pStyle w:val="NormalWeb"/>
      </w:pPr>
      <w:r>
        <w:rPr>
          <w:sz w:val="17"/>
          <w:szCs w:val="17"/>
        </w:rPr>
        <w:t>Solicitation of funds for nonassociated student body fund purposes must be voluntary and must be accompanied by notice of the intended use of the proceeds and the fact that the district will hold the funds in trust for their intended purpose. Nonassociated student body fund moneys will be disbursed as determined by the group raising the money. Private non-associated student body funds will be held in trust by the district for the purposes indicated during the fund raising activities until the student group doing the fund raising requests disbursement of the funds and the accounts of the fundraising are complete and reconciled.</w:t>
      </w:r>
    </w:p>
    <w:p w14:paraId="1FFC1FEA" w14:textId="77777777" w:rsidR="002634DE" w:rsidRDefault="002634DE">
      <w:pPr>
        <w:pStyle w:val="NormalWeb"/>
      </w:pPr>
    </w:p>
    <w:p w14:paraId="26611AD1" w14:textId="77777777" w:rsidR="002634DE" w:rsidRDefault="00127593">
      <w:pPr>
        <w:pStyle w:val="NormalWeb"/>
      </w:pPr>
      <w:r>
        <w:rPr>
          <w:sz w:val="17"/>
          <w:szCs w:val="17"/>
        </w:rPr>
        <w:t>Classification: Essential (Required if students raise money for school activities)</w:t>
      </w:r>
    </w:p>
    <w:p w14:paraId="764E905A" w14:textId="77777777" w:rsidR="002634DE" w:rsidRDefault="002634D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807"/>
      </w:tblGrid>
      <w:tr w:rsidR="002634DE" w14:paraId="7B2A3C00" w14:textId="77777777">
        <w:trPr>
          <w:tblCellSpacing w:w="15" w:type="dxa"/>
        </w:trPr>
        <w:tc>
          <w:tcPr>
            <w:tcW w:w="2000" w:type="dxa"/>
            <w:vAlign w:val="center"/>
            <w:hideMark/>
          </w:tcPr>
          <w:p w14:paraId="3F04B106" w14:textId="77777777" w:rsidR="002634DE" w:rsidRDefault="00127593">
            <w:r>
              <w:t xml:space="preserve">Cross References: </w:t>
            </w:r>
          </w:p>
        </w:tc>
        <w:tc>
          <w:tcPr>
            <w:tcW w:w="0" w:type="auto"/>
            <w:vAlign w:val="center"/>
            <w:hideMark/>
          </w:tcPr>
          <w:p w14:paraId="32081569" w14:textId="77777777" w:rsidR="002634DE" w:rsidRDefault="00127593">
            <w:r>
              <w:t xml:space="preserve">2150 - Co-Curricular Program </w:t>
            </w:r>
          </w:p>
        </w:tc>
      </w:tr>
      <w:tr w:rsidR="002634DE" w14:paraId="37A50BFB" w14:textId="77777777">
        <w:trPr>
          <w:tblCellSpacing w:w="15" w:type="dxa"/>
        </w:trPr>
        <w:tc>
          <w:tcPr>
            <w:tcW w:w="2000" w:type="dxa"/>
            <w:vAlign w:val="center"/>
            <w:hideMark/>
          </w:tcPr>
          <w:p w14:paraId="1E4CCA8E" w14:textId="77777777" w:rsidR="002634DE" w:rsidRDefault="002634DE"/>
        </w:tc>
        <w:tc>
          <w:tcPr>
            <w:tcW w:w="0" w:type="auto"/>
            <w:vAlign w:val="center"/>
            <w:hideMark/>
          </w:tcPr>
          <w:p w14:paraId="03037B7D" w14:textId="77777777" w:rsidR="002634DE" w:rsidRDefault="00127593">
            <w:r>
              <w:t xml:space="preserve">3515 - Student Incentives </w:t>
            </w:r>
          </w:p>
        </w:tc>
      </w:tr>
      <w:tr w:rsidR="002634DE" w14:paraId="210CC0DF" w14:textId="77777777">
        <w:trPr>
          <w:tblCellSpacing w:w="15" w:type="dxa"/>
        </w:trPr>
        <w:tc>
          <w:tcPr>
            <w:tcW w:w="2000" w:type="dxa"/>
            <w:vAlign w:val="center"/>
            <w:hideMark/>
          </w:tcPr>
          <w:p w14:paraId="51C95E0C" w14:textId="77777777" w:rsidR="002634DE" w:rsidRDefault="002634DE"/>
        </w:tc>
        <w:tc>
          <w:tcPr>
            <w:tcW w:w="0" w:type="auto"/>
            <w:vAlign w:val="center"/>
            <w:hideMark/>
          </w:tcPr>
          <w:p w14:paraId="3529D63D" w14:textId="77777777" w:rsidR="002634DE" w:rsidRDefault="00127593">
            <w:r>
              <w:t xml:space="preserve">4200 - Safe and Orderly Learning Environment </w:t>
            </w:r>
          </w:p>
        </w:tc>
      </w:tr>
      <w:tr w:rsidR="002634DE" w14:paraId="38AD44C8" w14:textId="77777777">
        <w:trPr>
          <w:tblCellSpacing w:w="15" w:type="dxa"/>
        </w:trPr>
        <w:tc>
          <w:tcPr>
            <w:tcW w:w="2000" w:type="dxa"/>
            <w:vAlign w:val="center"/>
            <w:hideMark/>
          </w:tcPr>
          <w:p w14:paraId="014FF545" w14:textId="77777777" w:rsidR="002634DE" w:rsidRDefault="002634DE"/>
        </w:tc>
        <w:tc>
          <w:tcPr>
            <w:tcW w:w="0" w:type="auto"/>
            <w:vAlign w:val="center"/>
            <w:hideMark/>
          </w:tcPr>
          <w:p w14:paraId="73810BC4" w14:textId="77777777" w:rsidR="002634DE" w:rsidRDefault="00127593">
            <w:r>
              <w:t xml:space="preserve">6020 - System of Funds and Accounts </w:t>
            </w:r>
          </w:p>
        </w:tc>
      </w:tr>
      <w:tr w:rsidR="002634DE" w14:paraId="6FB84B56" w14:textId="77777777">
        <w:trPr>
          <w:tblCellSpacing w:w="15" w:type="dxa"/>
        </w:trPr>
        <w:tc>
          <w:tcPr>
            <w:tcW w:w="2000" w:type="dxa"/>
            <w:vAlign w:val="center"/>
            <w:hideMark/>
          </w:tcPr>
          <w:p w14:paraId="6A34854B" w14:textId="77777777" w:rsidR="002634DE" w:rsidRDefault="002634DE"/>
        </w:tc>
        <w:tc>
          <w:tcPr>
            <w:tcW w:w="0" w:type="auto"/>
            <w:vAlign w:val="center"/>
            <w:hideMark/>
          </w:tcPr>
          <w:p w14:paraId="7BEA89E0" w14:textId="77777777" w:rsidR="002634DE" w:rsidRDefault="002634DE">
            <w:pPr>
              <w:rPr>
                <w:rFonts w:ascii="Times New Roman" w:eastAsia="Times New Roman" w:hAnsi="Times New Roman"/>
                <w:szCs w:val="20"/>
              </w:rPr>
            </w:pPr>
          </w:p>
        </w:tc>
      </w:tr>
    </w:tbl>
    <w:p w14:paraId="0C2F10EA" w14:textId="77777777" w:rsidR="002634DE" w:rsidRDefault="002634D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634DE" w14:paraId="0C7D1246" w14:textId="77777777">
        <w:trPr>
          <w:tblCellSpacing w:w="15" w:type="dxa"/>
        </w:trPr>
        <w:tc>
          <w:tcPr>
            <w:tcW w:w="2000" w:type="dxa"/>
            <w:vAlign w:val="center"/>
            <w:hideMark/>
          </w:tcPr>
          <w:p w14:paraId="04A89F6D" w14:textId="77777777" w:rsidR="002634DE" w:rsidRDefault="00127593">
            <w:r>
              <w:t xml:space="preserve">Legal References: </w:t>
            </w:r>
          </w:p>
        </w:tc>
        <w:tc>
          <w:tcPr>
            <w:tcW w:w="0" w:type="auto"/>
            <w:vAlign w:val="center"/>
            <w:hideMark/>
          </w:tcPr>
          <w:p w14:paraId="53F8D7D6" w14:textId="77777777" w:rsidR="002634DE" w:rsidRDefault="00127593">
            <w:r>
              <w:t xml:space="preserve">RCW 28A.325.020 Associated student bodies — Powers and responsibilities affecting </w:t>
            </w:r>
          </w:p>
        </w:tc>
      </w:tr>
      <w:tr w:rsidR="002634DE" w14:paraId="2D12A425" w14:textId="77777777">
        <w:trPr>
          <w:tblCellSpacing w:w="15" w:type="dxa"/>
        </w:trPr>
        <w:tc>
          <w:tcPr>
            <w:tcW w:w="2000" w:type="dxa"/>
            <w:vAlign w:val="center"/>
            <w:hideMark/>
          </w:tcPr>
          <w:p w14:paraId="3532BFA0" w14:textId="77777777" w:rsidR="002634DE" w:rsidRDefault="002634DE"/>
        </w:tc>
        <w:tc>
          <w:tcPr>
            <w:tcW w:w="0" w:type="auto"/>
            <w:vAlign w:val="center"/>
            <w:hideMark/>
          </w:tcPr>
          <w:p w14:paraId="76EE3FCD" w14:textId="77777777" w:rsidR="002634DE" w:rsidRDefault="00127593">
            <w:r>
              <w:t xml:space="preserve">RCW 28A.325.030 Associated student body program fund — Fundraising activities — Nonassociated student body program fund moneys </w:t>
            </w:r>
          </w:p>
        </w:tc>
      </w:tr>
      <w:tr w:rsidR="002634DE" w14:paraId="216FD4E5" w14:textId="77777777">
        <w:trPr>
          <w:tblCellSpacing w:w="15" w:type="dxa"/>
        </w:trPr>
        <w:tc>
          <w:tcPr>
            <w:tcW w:w="2000" w:type="dxa"/>
            <w:vAlign w:val="center"/>
            <w:hideMark/>
          </w:tcPr>
          <w:p w14:paraId="3F2FDEE8" w14:textId="77777777" w:rsidR="002634DE" w:rsidRDefault="002634DE"/>
        </w:tc>
        <w:tc>
          <w:tcPr>
            <w:tcW w:w="0" w:type="auto"/>
            <w:vAlign w:val="center"/>
            <w:hideMark/>
          </w:tcPr>
          <w:p w14:paraId="2A873E5A" w14:textId="77777777" w:rsidR="002634DE" w:rsidRDefault="00127593">
            <w:r>
              <w:t xml:space="preserve">Chapter 392-138 WAC Finance — Associated student body moneys </w:t>
            </w:r>
          </w:p>
        </w:tc>
      </w:tr>
      <w:tr w:rsidR="002634DE" w14:paraId="422A9D98" w14:textId="77777777">
        <w:trPr>
          <w:tblCellSpacing w:w="15" w:type="dxa"/>
        </w:trPr>
        <w:tc>
          <w:tcPr>
            <w:tcW w:w="2000" w:type="dxa"/>
            <w:vAlign w:val="center"/>
            <w:hideMark/>
          </w:tcPr>
          <w:p w14:paraId="5A4712A2" w14:textId="77777777" w:rsidR="002634DE" w:rsidRDefault="002634DE"/>
        </w:tc>
        <w:tc>
          <w:tcPr>
            <w:tcW w:w="0" w:type="auto"/>
            <w:vAlign w:val="center"/>
            <w:hideMark/>
          </w:tcPr>
          <w:p w14:paraId="73A2A897" w14:textId="77777777" w:rsidR="002634DE" w:rsidRDefault="002634DE">
            <w:pPr>
              <w:rPr>
                <w:rFonts w:ascii="Times New Roman" w:eastAsia="Times New Roman" w:hAnsi="Times New Roman"/>
                <w:szCs w:val="20"/>
              </w:rPr>
            </w:pPr>
          </w:p>
        </w:tc>
      </w:tr>
    </w:tbl>
    <w:p w14:paraId="77ECAA0E" w14:textId="77777777" w:rsidR="002634DE" w:rsidRDefault="002634D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444"/>
      </w:tblGrid>
      <w:tr w:rsidR="002634DE" w14:paraId="710B05A2" w14:textId="77777777">
        <w:trPr>
          <w:tblCellSpacing w:w="15" w:type="dxa"/>
        </w:trPr>
        <w:tc>
          <w:tcPr>
            <w:tcW w:w="2000" w:type="dxa"/>
            <w:vAlign w:val="center"/>
            <w:hideMark/>
          </w:tcPr>
          <w:p w14:paraId="4D44D31F" w14:textId="77777777" w:rsidR="002634DE" w:rsidRDefault="00127593">
            <w:r>
              <w:t xml:space="preserve">Management Resources: </w:t>
            </w:r>
          </w:p>
        </w:tc>
        <w:tc>
          <w:tcPr>
            <w:tcW w:w="0" w:type="auto"/>
            <w:vAlign w:val="center"/>
            <w:hideMark/>
          </w:tcPr>
          <w:p w14:paraId="646425CD" w14:textId="77777777" w:rsidR="002634DE" w:rsidRDefault="00127593">
            <w:r>
              <w:t xml:space="preserve">2014 - December Issue </w:t>
            </w:r>
          </w:p>
        </w:tc>
      </w:tr>
      <w:tr w:rsidR="002634DE" w14:paraId="072B6253" w14:textId="77777777">
        <w:trPr>
          <w:tblCellSpacing w:w="15" w:type="dxa"/>
        </w:trPr>
        <w:tc>
          <w:tcPr>
            <w:tcW w:w="2000" w:type="dxa"/>
            <w:vAlign w:val="center"/>
            <w:hideMark/>
          </w:tcPr>
          <w:p w14:paraId="4EE401BA" w14:textId="77777777" w:rsidR="002634DE" w:rsidRDefault="002634DE"/>
        </w:tc>
        <w:tc>
          <w:tcPr>
            <w:tcW w:w="0" w:type="auto"/>
            <w:vAlign w:val="center"/>
            <w:hideMark/>
          </w:tcPr>
          <w:p w14:paraId="1C230960" w14:textId="77777777" w:rsidR="002634DE" w:rsidRDefault="002634DE">
            <w:pPr>
              <w:rPr>
                <w:rFonts w:ascii="Times New Roman" w:eastAsia="Times New Roman" w:hAnsi="Times New Roman"/>
                <w:szCs w:val="20"/>
              </w:rPr>
            </w:pPr>
          </w:p>
        </w:tc>
      </w:tr>
    </w:tbl>
    <w:p w14:paraId="2667B157" w14:textId="77777777" w:rsidR="002634DE" w:rsidRDefault="002634DE">
      <w:pPr>
        <w:spacing w:after="240"/>
        <w:rPr>
          <w:rFonts w:ascii="Times New Roman" w:eastAsia="Times New Roman" w:hAnsi="Times New Roman"/>
          <w:sz w:val="24"/>
          <w:szCs w:val="24"/>
        </w:rPr>
      </w:pPr>
    </w:p>
    <w:p w14:paraId="730B305E" w14:textId="2C5CC701" w:rsidR="002634DE" w:rsidRDefault="00127593">
      <w:pPr>
        <w:pStyle w:val="NormalWeb"/>
      </w:pPr>
      <w:r>
        <w:t xml:space="preserve">Adoption Date: </w:t>
      </w:r>
      <w:r w:rsidR="00A67130">
        <w:rPr>
          <w:b/>
          <w:bCs/>
        </w:rPr>
        <w:t>4.17</w:t>
      </w:r>
      <w:r>
        <w:br/>
        <w:t xml:space="preserve">Classification: </w:t>
      </w:r>
      <w:r>
        <w:rPr>
          <w:b/>
          <w:bCs/>
        </w:rPr>
        <w:t>Essential</w:t>
      </w:r>
      <w:r>
        <w:br/>
        <w:t xml:space="preserve">Revised Dates: </w:t>
      </w:r>
      <w:r>
        <w:rPr>
          <w:b/>
          <w:bCs/>
        </w:rPr>
        <w:t>04.01; 12.11; 12.14</w:t>
      </w:r>
      <w:r w:rsidR="00200DA7">
        <w:rPr>
          <w:b/>
          <w:bCs/>
        </w:rPr>
        <w:t>; 4.17</w:t>
      </w:r>
    </w:p>
    <w:p w14:paraId="0F4B7738" w14:textId="77777777" w:rsidR="002634DE" w:rsidRDefault="002634DE">
      <w:pPr>
        <w:rPr>
          <w:rFonts w:ascii="Times New Roman" w:eastAsia="Times New Roman" w:hAnsi="Times New Roman"/>
          <w:sz w:val="24"/>
          <w:szCs w:val="24"/>
        </w:rPr>
      </w:pPr>
    </w:p>
    <w:p w14:paraId="5D295690" w14:textId="77777777" w:rsidR="002634DE" w:rsidRDefault="00A67130">
      <w:pPr>
        <w:rPr>
          <w:rFonts w:ascii="Times New Roman" w:eastAsia="Times New Roman" w:hAnsi="Times New Roman"/>
          <w:sz w:val="24"/>
          <w:szCs w:val="24"/>
        </w:rPr>
      </w:pPr>
      <w:r>
        <w:rPr>
          <w:rFonts w:ascii="Times New Roman" w:eastAsia="Times New Roman" w:hAnsi="Times New Roman"/>
          <w:sz w:val="24"/>
          <w:szCs w:val="24"/>
        </w:rPr>
        <w:pict w14:anchorId="30AD93D7">
          <v:rect id="_x0000_i1026" style="width:0;height:1.5pt" o:hralign="center" o:hrstd="t" o:hr="t" fillcolor="#a0a0a0" stroked="f"/>
        </w:pict>
      </w:r>
    </w:p>
    <w:p w14:paraId="15EACD7F" w14:textId="77777777" w:rsidR="00127593" w:rsidRDefault="00200DA7">
      <w:pPr>
        <w:pStyle w:val="NormalWeb"/>
        <w:rPr>
          <w:color w:val="999999"/>
        </w:rPr>
      </w:pPr>
      <w:r>
        <w:rPr>
          <w:color w:val="999999"/>
        </w:rPr>
        <w:t>Skykomish School District 404</w:t>
      </w:r>
    </w:p>
    <w:sectPr w:rsidR="0012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CD"/>
    <w:rsid w:val="00127593"/>
    <w:rsid w:val="00200DA7"/>
    <w:rsid w:val="002634DE"/>
    <w:rsid w:val="008406CD"/>
    <w:rsid w:val="00A6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AA7C"/>
  <w15:chartTrackingRefBased/>
  <w15:docId w15:val="{A7B59951-00D0-4D57-B697-231683FE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39305-F1AC-41B1-AE22-1E9F79766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E6544-6D8D-474D-8A52-F29EF80B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2C1EE-E911-4FE1-B465-F205DF922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2020-02-06T17:55:00Z</dcterms:created>
  <dcterms:modified xsi:type="dcterms:W3CDTF">2021-05-11T14:59:00Z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