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812A" w14:textId="77777777" w:rsidR="00527F7D" w:rsidRDefault="008B28B3">
      <w:pPr>
        <w:jc w:val="right"/>
      </w:pPr>
      <w:r>
        <w:rPr>
          <w:b/>
          <w:bCs/>
        </w:rPr>
        <w:t>Policy: 2413</w:t>
      </w:r>
      <w:r>
        <w:rPr>
          <w:b/>
          <w:bCs/>
        </w:rPr>
        <w:br/>
        <w:t>Section: 2000 - Instruction</w:t>
      </w:r>
    </w:p>
    <w:p w14:paraId="42EE16A1" w14:textId="77777777" w:rsidR="00527F7D" w:rsidRDefault="004759CA">
      <w:pPr>
        <w:rPr>
          <w:rFonts w:ascii="Times New Roman" w:eastAsia="Times New Roman" w:hAnsi="Times New Roman"/>
          <w:sz w:val="24"/>
          <w:szCs w:val="24"/>
        </w:rPr>
      </w:pPr>
      <w:r>
        <w:rPr>
          <w:rFonts w:ascii="Times New Roman" w:eastAsia="Times New Roman" w:hAnsi="Times New Roman"/>
          <w:sz w:val="24"/>
          <w:szCs w:val="24"/>
        </w:rPr>
        <w:pict w14:anchorId="7F502EE0">
          <v:rect id="_x0000_i1025" style="width:0;height:1.5pt" o:hralign="center" o:hrstd="t" o:hr="t" fillcolor="#a0a0a0" stroked="f"/>
        </w:pict>
      </w:r>
    </w:p>
    <w:p w14:paraId="42E6E752" w14:textId="77777777" w:rsidR="00527F7D" w:rsidRDefault="00527F7D">
      <w:pPr>
        <w:rPr>
          <w:rFonts w:ascii="Times New Roman" w:eastAsia="Times New Roman" w:hAnsi="Times New Roman"/>
          <w:sz w:val="24"/>
          <w:szCs w:val="24"/>
        </w:rPr>
      </w:pPr>
    </w:p>
    <w:p w14:paraId="2F44FD8C" w14:textId="77777777" w:rsidR="00527F7D" w:rsidRDefault="008B28B3">
      <w:pPr>
        <w:pStyle w:val="NormalWeb"/>
        <w:rPr>
          <w:sz w:val="32"/>
          <w:szCs w:val="32"/>
        </w:rPr>
      </w:pPr>
      <w:r>
        <w:rPr>
          <w:b/>
          <w:bCs/>
          <w:sz w:val="32"/>
          <w:szCs w:val="32"/>
        </w:rPr>
        <w:t>Equivalency Credit for Career and Technical Education Courses</w:t>
      </w:r>
    </w:p>
    <w:p w14:paraId="04BFA5A6" w14:textId="77777777" w:rsidR="00527F7D" w:rsidRDefault="00527F7D">
      <w:pPr>
        <w:rPr>
          <w:rFonts w:ascii="Times New Roman" w:eastAsia="Times New Roman" w:hAnsi="Times New Roman"/>
          <w:sz w:val="24"/>
          <w:szCs w:val="24"/>
        </w:rPr>
      </w:pPr>
    </w:p>
    <w:p w14:paraId="47429736" w14:textId="77777777" w:rsidR="00527F7D" w:rsidRDefault="008B28B3">
      <w:pPr>
        <w:pStyle w:val="NormalWeb"/>
      </w:pPr>
      <w:r>
        <w:rPr>
          <w:sz w:val="17"/>
          <w:szCs w:val="17"/>
        </w:rPr>
        <w:t>Each high school will adopt core academic course equivalencies for high school career and technical courses, provided that the career and technical course has been reviewed and approved for equivalency credit by a district team appointed by the superintendent or a designee.</w:t>
      </w:r>
    </w:p>
    <w:p w14:paraId="60AFDE83" w14:textId="77777777" w:rsidR="00527F7D" w:rsidRDefault="008B28B3">
      <w:pPr>
        <w:pStyle w:val="NormalWeb"/>
      </w:pPr>
      <w:r>
        <w:t> </w:t>
      </w:r>
    </w:p>
    <w:p w14:paraId="55F83702" w14:textId="77777777" w:rsidR="00527F7D" w:rsidRDefault="008B28B3">
      <w:pPr>
        <w:pStyle w:val="NormalWeb"/>
      </w:pPr>
      <w:r>
        <w:rPr>
          <w:sz w:val="17"/>
          <w:szCs w:val="17"/>
        </w:rPr>
        <w:t>The district team will include a school administrator, the career and technical administrator, an instructor from the core academic subject area, an instructor from the appropriate career and technical course, a school counselor and a representative from the curriculum department.</w:t>
      </w:r>
    </w:p>
    <w:p w14:paraId="2E632563" w14:textId="77777777" w:rsidR="00527F7D" w:rsidRDefault="008B28B3">
      <w:pPr>
        <w:pStyle w:val="NormalWeb"/>
      </w:pPr>
      <w:r>
        <w:t> </w:t>
      </w:r>
    </w:p>
    <w:p w14:paraId="2C9E22C1" w14:textId="77777777" w:rsidR="00527F7D" w:rsidRDefault="008B28B3">
      <w:pPr>
        <w:pStyle w:val="NormalWeb"/>
      </w:pPr>
      <w:r>
        <w:rPr>
          <w:sz w:val="17"/>
          <w:szCs w:val="17"/>
        </w:rPr>
        <w:t>Career and technical courses approved for equivalency will be:</w:t>
      </w:r>
    </w:p>
    <w:p w14:paraId="49A80D25" w14:textId="77777777" w:rsidR="00527F7D" w:rsidRDefault="008B28B3">
      <w:pPr>
        <w:pStyle w:val="NormalWeb"/>
      </w:pPr>
      <w:r>
        <w:t> </w:t>
      </w:r>
    </w:p>
    <w:p w14:paraId="4F0D25C6" w14:textId="77777777" w:rsidR="00527F7D" w:rsidRDefault="008B28B3">
      <w:pPr>
        <w:numPr>
          <w:ilvl w:val="0"/>
          <w:numId w:val="1"/>
        </w:numPr>
      </w:pPr>
      <w:r>
        <w:rPr>
          <w:sz w:val="17"/>
          <w:szCs w:val="17"/>
        </w:rPr>
        <w:t>Aligned with the state’s essential academic learning requirements and grade level expectations; and</w:t>
      </w:r>
      <w:r>
        <w:br/>
        <w:t> </w:t>
      </w:r>
    </w:p>
    <w:p w14:paraId="466EF4E5" w14:textId="77777777" w:rsidR="00527F7D" w:rsidRDefault="008B28B3">
      <w:pPr>
        <w:numPr>
          <w:ilvl w:val="0"/>
          <w:numId w:val="1"/>
        </w:numPr>
      </w:pPr>
      <w:r>
        <w:rPr>
          <w:sz w:val="17"/>
          <w:szCs w:val="17"/>
        </w:rPr>
        <w:t>Aligned with current industry standards, as evidenced in the curriculum frameworks. The local career and technical advisory committee will certify that courses meet industry standards.</w:t>
      </w:r>
    </w:p>
    <w:p w14:paraId="29B5D879" w14:textId="77777777" w:rsidR="00527F7D" w:rsidRDefault="008B28B3">
      <w:pPr>
        <w:pStyle w:val="NormalWeb"/>
      </w:pPr>
      <w:r>
        <w:t> </w:t>
      </w:r>
    </w:p>
    <w:p w14:paraId="403E6749" w14:textId="77777777" w:rsidR="00527F7D" w:rsidRDefault="008B28B3">
      <w:pPr>
        <w:pStyle w:val="NormalWeb"/>
      </w:pPr>
      <w:r>
        <w:rPr>
          <w:sz w:val="17"/>
          <w:szCs w:val="17"/>
        </w:rPr>
        <w:t>The board will approve Advanced Placement (AP) computer science courses as equivalent to high school mathematics or science. Board approval of AP computer sciences as equivalent to high school mathematics requires that a student has successfully completed or is currently enrolled in Algebra II. The superintendent will adopt procedures to denote on the student's transcript that AP computer science qualifies as a math-based quantitative course for students who complete it in their senior year. </w:t>
      </w:r>
    </w:p>
    <w:p w14:paraId="350D2061" w14:textId="77777777" w:rsidR="00527F7D" w:rsidRDefault="00527F7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653"/>
      </w:tblGrid>
      <w:tr w:rsidR="00527F7D" w14:paraId="607B6D9F" w14:textId="77777777">
        <w:trPr>
          <w:tblCellSpacing w:w="15" w:type="dxa"/>
        </w:trPr>
        <w:tc>
          <w:tcPr>
            <w:tcW w:w="2000" w:type="dxa"/>
            <w:vAlign w:val="center"/>
            <w:hideMark/>
          </w:tcPr>
          <w:p w14:paraId="53A0004E" w14:textId="77777777" w:rsidR="00527F7D" w:rsidRDefault="008B28B3">
            <w:r>
              <w:t xml:space="preserve">Cross References: </w:t>
            </w:r>
          </w:p>
        </w:tc>
        <w:tc>
          <w:tcPr>
            <w:tcW w:w="0" w:type="auto"/>
            <w:vAlign w:val="center"/>
            <w:hideMark/>
          </w:tcPr>
          <w:p w14:paraId="3C388CB9" w14:textId="77777777" w:rsidR="00527F7D" w:rsidRDefault="008B28B3">
            <w:r>
              <w:t xml:space="preserve">2170 - Career and Technical Education </w:t>
            </w:r>
          </w:p>
        </w:tc>
      </w:tr>
      <w:tr w:rsidR="00527F7D" w14:paraId="7F91D321" w14:textId="77777777">
        <w:trPr>
          <w:tblCellSpacing w:w="15" w:type="dxa"/>
        </w:trPr>
        <w:tc>
          <w:tcPr>
            <w:tcW w:w="2000" w:type="dxa"/>
            <w:vAlign w:val="center"/>
            <w:hideMark/>
          </w:tcPr>
          <w:p w14:paraId="7A29537C" w14:textId="77777777" w:rsidR="00527F7D" w:rsidRDefault="00527F7D"/>
        </w:tc>
        <w:tc>
          <w:tcPr>
            <w:tcW w:w="0" w:type="auto"/>
            <w:vAlign w:val="center"/>
            <w:hideMark/>
          </w:tcPr>
          <w:p w14:paraId="1E74BD60" w14:textId="77777777" w:rsidR="00527F7D" w:rsidRDefault="008B28B3">
            <w:r>
              <w:t xml:space="preserve">2410 - High School Graduation Requirements </w:t>
            </w:r>
          </w:p>
        </w:tc>
      </w:tr>
      <w:tr w:rsidR="00527F7D" w14:paraId="076ABDA2" w14:textId="77777777">
        <w:trPr>
          <w:tblCellSpacing w:w="15" w:type="dxa"/>
        </w:trPr>
        <w:tc>
          <w:tcPr>
            <w:tcW w:w="2000" w:type="dxa"/>
            <w:vAlign w:val="center"/>
            <w:hideMark/>
          </w:tcPr>
          <w:p w14:paraId="185D8F3A" w14:textId="77777777" w:rsidR="00527F7D" w:rsidRDefault="00527F7D"/>
        </w:tc>
        <w:tc>
          <w:tcPr>
            <w:tcW w:w="0" w:type="auto"/>
            <w:vAlign w:val="center"/>
            <w:hideMark/>
          </w:tcPr>
          <w:p w14:paraId="584C6FD2" w14:textId="77777777" w:rsidR="00527F7D" w:rsidRDefault="00527F7D">
            <w:pPr>
              <w:rPr>
                <w:rFonts w:ascii="Times New Roman" w:eastAsia="Times New Roman" w:hAnsi="Times New Roman"/>
                <w:szCs w:val="20"/>
              </w:rPr>
            </w:pPr>
          </w:p>
        </w:tc>
      </w:tr>
    </w:tbl>
    <w:p w14:paraId="24F9AA5F" w14:textId="77777777" w:rsidR="00527F7D" w:rsidRDefault="00527F7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527F7D" w14:paraId="5AE87F4D" w14:textId="77777777">
        <w:trPr>
          <w:tblCellSpacing w:w="15" w:type="dxa"/>
        </w:trPr>
        <w:tc>
          <w:tcPr>
            <w:tcW w:w="2000" w:type="dxa"/>
            <w:vAlign w:val="center"/>
            <w:hideMark/>
          </w:tcPr>
          <w:p w14:paraId="1909D309" w14:textId="77777777" w:rsidR="00527F7D" w:rsidRDefault="008B28B3">
            <w:r>
              <w:t xml:space="preserve">Legal References: </w:t>
            </w:r>
          </w:p>
        </w:tc>
        <w:tc>
          <w:tcPr>
            <w:tcW w:w="0" w:type="auto"/>
            <w:vAlign w:val="center"/>
            <w:hideMark/>
          </w:tcPr>
          <w:p w14:paraId="28F1AF8D" w14:textId="77777777" w:rsidR="00527F7D" w:rsidRDefault="008B28B3">
            <w:r>
              <w:t xml:space="preserve">RCW 28A.230.097 Career and technical high school course equivalencies. </w:t>
            </w:r>
          </w:p>
        </w:tc>
      </w:tr>
      <w:tr w:rsidR="00527F7D" w14:paraId="192AC9F8" w14:textId="77777777">
        <w:trPr>
          <w:tblCellSpacing w:w="15" w:type="dxa"/>
        </w:trPr>
        <w:tc>
          <w:tcPr>
            <w:tcW w:w="2000" w:type="dxa"/>
            <w:vAlign w:val="center"/>
            <w:hideMark/>
          </w:tcPr>
          <w:p w14:paraId="246886F7" w14:textId="77777777" w:rsidR="00527F7D" w:rsidRDefault="00527F7D"/>
        </w:tc>
        <w:tc>
          <w:tcPr>
            <w:tcW w:w="0" w:type="auto"/>
            <w:vAlign w:val="center"/>
            <w:hideMark/>
          </w:tcPr>
          <w:p w14:paraId="590E6AF9" w14:textId="77777777" w:rsidR="00527F7D" w:rsidRDefault="008B28B3">
            <w:r>
              <w:t xml:space="preserve">RCW 28A.230.120 High School Diplomas – Issuance- Option to receive final transcripts –Notice </w:t>
            </w:r>
          </w:p>
        </w:tc>
      </w:tr>
      <w:tr w:rsidR="00527F7D" w14:paraId="574E0961" w14:textId="77777777">
        <w:trPr>
          <w:tblCellSpacing w:w="15" w:type="dxa"/>
        </w:trPr>
        <w:tc>
          <w:tcPr>
            <w:tcW w:w="2000" w:type="dxa"/>
            <w:vAlign w:val="center"/>
            <w:hideMark/>
          </w:tcPr>
          <w:p w14:paraId="1992FE12" w14:textId="77777777" w:rsidR="00527F7D" w:rsidRDefault="00527F7D"/>
        </w:tc>
        <w:tc>
          <w:tcPr>
            <w:tcW w:w="0" w:type="auto"/>
            <w:vAlign w:val="center"/>
            <w:hideMark/>
          </w:tcPr>
          <w:p w14:paraId="3729BD40" w14:textId="77777777" w:rsidR="00527F7D" w:rsidRDefault="008B28B3">
            <w:r>
              <w:t xml:space="preserve">WAC 180-51 High school graduation requirements </w:t>
            </w:r>
          </w:p>
        </w:tc>
      </w:tr>
      <w:tr w:rsidR="00527F7D" w14:paraId="4490D8D5" w14:textId="77777777">
        <w:trPr>
          <w:tblCellSpacing w:w="15" w:type="dxa"/>
        </w:trPr>
        <w:tc>
          <w:tcPr>
            <w:tcW w:w="2000" w:type="dxa"/>
            <w:vAlign w:val="center"/>
            <w:hideMark/>
          </w:tcPr>
          <w:p w14:paraId="67CAB2DD" w14:textId="77777777" w:rsidR="00527F7D" w:rsidRDefault="00527F7D"/>
        </w:tc>
        <w:tc>
          <w:tcPr>
            <w:tcW w:w="0" w:type="auto"/>
            <w:vAlign w:val="center"/>
            <w:hideMark/>
          </w:tcPr>
          <w:p w14:paraId="663CC650" w14:textId="77777777" w:rsidR="00527F7D" w:rsidRDefault="008B28B3">
            <w:r>
              <w:t xml:space="preserve">WAC 392-410 Courses of study and equivalencies </w:t>
            </w:r>
          </w:p>
        </w:tc>
      </w:tr>
      <w:tr w:rsidR="00527F7D" w14:paraId="5285E20C" w14:textId="77777777">
        <w:trPr>
          <w:tblCellSpacing w:w="15" w:type="dxa"/>
        </w:trPr>
        <w:tc>
          <w:tcPr>
            <w:tcW w:w="2000" w:type="dxa"/>
            <w:vAlign w:val="center"/>
            <w:hideMark/>
          </w:tcPr>
          <w:p w14:paraId="03DB4131" w14:textId="77777777" w:rsidR="00527F7D" w:rsidRDefault="00527F7D"/>
        </w:tc>
        <w:tc>
          <w:tcPr>
            <w:tcW w:w="0" w:type="auto"/>
            <w:vAlign w:val="center"/>
            <w:hideMark/>
          </w:tcPr>
          <w:p w14:paraId="0D60B82A" w14:textId="77777777" w:rsidR="00527F7D" w:rsidRDefault="00527F7D">
            <w:pPr>
              <w:rPr>
                <w:rFonts w:ascii="Times New Roman" w:eastAsia="Times New Roman" w:hAnsi="Times New Roman"/>
                <w:szCs w:val="20"/>
              </w:rPr>
            </w:pPr>
          </w:p>
        </w:tc>
      </w:tr>
    </w:tbl>
    <w:p w14:paraId="753DC870" w14:textId="77777777" w:rsidR="00527F7D" w:rsidRDefault="00527F7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527F7D" w14:paraId="175D4AE7" w14:textId="77777777">
        <w:trPr>
          <w:tblCellSpacing w:w="15" w:type="dxa"/>
        </w:trPr>
        <w:tc>
          <w:tcPr>
            <w:tcW w:w="2000" w:type="dxa"/>
            <w:vAlign w:val="center"/>
            <w:hideMark/>
          </w:tcPr>
          <w:p w14:paraId="5E3F67F9" w14:textId="77777777" w:rsidR="00527F7D" w:rsidRDefault="008B28B3">
            <w:r>
              <w:t xml:space="preserve">Management Resources: </w:t>
            </w:r>
          </w:p>
        </w:tc>
        <w:tc>
          <w:tcPr>
            <w:tcW w:w="0" w:type="auto"/>
            <w:vAlign w:val="center"/>
            <w:hideMark/>
          </w:tcPr>
          <w:p w14:paraId="41849BE4" w14:textId="77777777" w:rsidR="00527F7D" w:rsidRDefault="008B28B3">
            <w:r>
              <w:t xml:space="preserve">2013 - September Issue </w:t>
            </w:r>
          </w:p>
        </w:tc>
      </w:tr>
      <w:tr w:rsidR="00527F7D" w14:paraId="2C6DCE38" w14:textId="77777777">
        <w:trPr>
          <w:tblCellSpacing w:w="15" w:type="dxa"/>
        </w:trPr>
        <w:tc>
          <w:tcPr>
            <w:tcW w:w="2000" w:type="dxa"/>
            <w:vAlign w:val="center"/>
            <w:hideMark/>
          </w:tcPr>
          <w:p w14:paraId="710F47EC" w14:textId="77777777" w:rsidR="00527F7D" w:rsidRDefault="00527F7D"/>
        </w:tc>
        <w:tc>
          <w:tcPr>
            <w:tcW w:w="0" w:type="auto"/>
            <w:vAlign w:val="center"/>
            <w:hideMark/>
          </w:tcPr>
          <w:p w14:paraId="724717ED" w14:textId="77777777" w:rsidR="00527F7D" w:rsidRDefault="008B28B3">
            <w:r>
              <w:t xml:space="preserve">Policy News, August 2006 Legislature Codifies Course Equivalency for Career and Technical Courses </w:t>
            </w:r>
          </w:p>
        </w:tc>
      </w:tr>
      <w:tr w:rsidR="00527F7D" w14:paraId="318CBBC4" w14:textId="77777777">
        <w:trPr>
          <w:tblCellSpacing w:w="15" w:type="dxa"/>
        </w:trPr>
        <w:tc>
          <w:tcPr>
            <w:tcW w:w="2000" w:type="dxa"/>
            <w:vAlign w:val="center"/>
            <w:hideMark/>
          </w:tcPr>
          <w:p w14:paraId="0B8CFC36" w14:textId="77777777" w:rsidR="00527F7D" w:rsidRDefault="00527F7D"/>
        </w:tc>
        <w:tc>
          <w:tcPr>
            <w:tcW w:w="0" w:type="auto"/>
            <w:vAlign w:val="center"/>
            <w:hideMark/>
          </w:tcPr>
          <w:p w14:paraId="3AB44A22" w14:textId="77777777" w:rsidR="00527F7D" w:rsidRDefault="00527F7D">
            <w:pPr>
              <w:rPr>
                <w:rFonts w:ascii="Times New Roman" w:eastAsia="Times New Roman" w:hAnsi="Times New Roman"/>
                <w:szCs w:val="20"/>
              </w:rPr>
            </w:pPr>
          </w:p>
        </w:tc>
      </w:tr>
    </w:tbl>
    <w:p w14:paraId="7F0C17A1" w14:textId="77777777" w:rsidR="00527F7D" w:rsidRDefault="00527F7D">
      <w:pPr>
        <w:spacing w:after="240"/>
        <w:rPr>
          <w:rFonts w:ascii="Times New Roman" w:eastAsia="Times New Roman" w:hAnsi="Times New Roman"/>
          <w:sz w:val="24"/>
          <w:szCs w:val="24"/>
        </w:rPr>
      </w:pPr>
    </w:p>
    <w:p w14:paraId="0DF37BFE" w14:textId="20F707A9" w:rsidR="00527F7D" w:rsidRDefault="008B28B3">
      <w:pPr>
        <w:pStyle w:val="NormalWeb"/>
      </w:pPr>
      <w:r>
        <w:t xml:space="preserve">Adoption Date: </w:t>
      </w:r>
      <w:r w:rsidR="004759CA">
        <w:rPr>
          <w:b/>
          <w:bCs/>
        </w:rPr>
        <w:t>11.16</w:t>
      </w:r>
      <w:r>
        <w:br/>
        <w:t xml:space="preserve">Classification: </w:t>
      </w:r>
      <w:r>
        <w:rPr>
          <w:b/>
          <w:bCs/>
        </w:rPr>
        <w:t>Essential</w:t>
      </w:r>
      <w:r>
        <w:br/>
        <w:t xml:space="preserve">Revised Dates: </w:t>
      </w:r>
      <w:r>
        <w:rPr>
          <w:b/>
          <w:bCs/>
        </w:rPr>
        <w:t>08.06; 12.11; 09.13</w:t>
      </w:r>
      <w:r w:rsidR="005E2111">
        <w:rPr>
          <w:b/>
          <w:bCs/>
        </w:rPr>
        <w:t>; 11.16</w:t>
      </w:r>
    </w:p>
    <w:p w14:paraId="50E88688" w14:textId="77777777" w:rsidR="00527F7D" w:rsidRDefault="00527F7D">
      <w:pPr>
        <w:rPr>
          <w:rFonts w:ascii="Times New Roman" w:eastAsia="Times New Roman" w:hAnsi="Times New Roman"/>
          <w:sz w:val="24"/>
          <w:szCs w:val="24"/>
        </w:rPr>
      </w:pPr>
    </w:p>
    <w:p w14:paraId="037DDF49" w14:textId="77777777" w:rsidR="00527F7D" w:rsidRDefault="004759CA">
      <w:pPr>
        <w:rPr>
          <w:rFonts w:ascii="Times New Roman" w:eastAsia="Times New Roman" w:hAnsi="Times New Roman"/>
          <w:sz w:val="24"/>
          <w:szCs w:val="24"/>
        </w:rPr>
      </w:pPr>
      <w:r>
        <w:rPr>
          <w:rFonts w:ascii="Times New Roman" w:eastAsia="Times New Roman" w:hAnsi="Times New Roman"/>
          <w:sz w:val="24"/>
          <w:szCs w:val="24"/>
        </w:rPr>
        <w:pict w14:anchorId="422356DD">
          <v:rect id="_x0000_i1026" style="width:0;height:1.5pt" o:hralign="center" o:hrstd="t" o:hr="t" fillcolor="#a0a0a0" stroked="f"/>
        </w:pict>
      </w:r>
    </w:p>
    <w:p w14:paraId="0EEB98C3" w14:textId="77777777" w:rsidR="008B28B3" w:rsidRDefault="005E2111">
      <w:pPr>
        <w:pStyle w:val="NormalWeb"/>
        <w:rPr>
          <w:color w:val="999999"/>
        </w:rPr>
      </w:pPr>
      <w:r>
        <w:rPr>
          <w:color w:val="999999"/>
        </w:rPr>
        <w:t>Skykomish School District 404</w:t>
      </w:r>
    </w:p>
    <w:sectPr w:rsidR="008B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10D9"/>
    <w:multiLevelType w:val="multilevel"/>
    <w:tmpl w:val="0742AB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6B"/>
    <w:rsid w:val="004759CA"/>
    <w:rsid w:val="00527F7D"/>
    <w:rsid w:val="005E2111"/>
    <w:rsid w:val="0089106B"/>
    <w:rsid w:val="008B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B45A4"/>
  <w15:chartTrackingRefBased/>
  <w15:docId w15:val="{E4C83FA5-8F14-4957-9472-77EBA9DF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B576C-7591-416A-B3A6-D55021D3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8AE39-1F20-4960-A3A9-B2C7436DE4C2}">
  <ds:schemaRefs>
    <ds:schemaRef ds:uri="http://schemas.microsoft.com/sharepoint/v3/contenttype/forms"/>
  </ds:schemaRefs>
</ds:datastoreItem>
</file>

<file path=customXml/itemProps3.xml><?xml version="1.0" encoding="utf-8"?>
<ds:datastoreItem xmlns:ds="http://schemas.openxmlformats.org/officeDocument/2006/customXml" ds:itemID="{431CDFED-1D7D-4A23-AC83-C762DF0F56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2020-02-04T17:27:00Z</dcterms:created>
  <dcterms:modified xsi:type="dcterms:W3CDTF">2021-05-11T20:55:00Z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